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0226993D" w:rsidR="00991E80" w:rsidRPr="009D4CEA" w:rsidRDefault="008E4C3A" w:rsidP="00D056B2">
      <w:pPr>
        <w:pStyle w:val="Ttulo1"/>
        <w:jc w:val="right"/>
        <w:rPr>
          <w:rFonts w:ascii="Bookman Old Style" w:hAnsi="Bookman Old Style"/>
          <w:i/>
          <w:iCs/>
          <w:sz w:val="42"/>
          <w:szCs w:val="42"/>
          <w:lang w:val="pt-BR"/>
        </w:rPr>
      </w:pPr>
      <w:r w:rsidRPr="009D4CEA">
        <w:rPr>
          <w:rFonts w:ascii="Bookman Old Style" w:hAnsi="Bookman Old Style"/>
          <w:i/>
          <w:iCs/>
          <w:sz w:val="42"/>
          <w:szCs w:val="42"/>
          <w:lang w:val="pt-BR"/>
        </w:rPr>
        <w:t>A Barba de Velho: Origem dos Inkal Awá*</w:t>
      </w:r>
    </w:p>
    <w:p w14:paraId="50F8BE97" w14:textId="6C9885FD" w:rsidR="006B76AF" w:rsidRPr="00C41046" w:rsidRDefault="008E4C3A" w:rsidP="00D056B2">
      <w:pPr>
        <w:pStyle w:val="Ttulo4"/>
        <w:jc w:val="right"/>
        <w:rPr>
          <w:lang w:val="pt-BR"/>
        </w:rPr>
      </w:pPr>
      <w:r>
        <w:rPr>
          <w:lang w:val="pt-BR"/>
        </w:rPr>
        <w:t>Povo Inkal Awá – Colômbia, Equador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1A505138" w14:textId="7DC21CB1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>Nós, os Awás, somos filhos da montanha. Nossos pais são duas barba</w:t>
      </w:r>
      <w:r w:rsidR="00F62388">
        <w:rPr>
          <w:lang w:val="pt-BR"/>
        </w:rPr>
        <w:t>s de velho</w:t>
      </w:r>
      <w:r w:rsidRPr="009D4CEA">
        <w:rPr>
          <w:lang w:val="pt-BR"/>
        </w:rPr>
        <w:t xml:space="preserve">, uma branca e outra negra, que estavam em uma árvore localizada na cabeceira e na margem do rio Chatanalpí. Somos </w:t>
      </w:r>
      <w:r w:rsidR="00F62388">
        <w:rPr>
          <w:lang w:val="pt-BR"/>
        </w:rPr>
        <w:t xml:space="preserve">fruto </w:t>
      </w:r>
      <w:r w:rsidRPr="009D4CEA">
        <w:rPr>
          <w:lang w:val="pt-BR"/>
        </w:rPr>
        <w:t>da união dessas duas barba</w:t>
      </w:r>
      <w:r w:rsidR="00F62388">
        <w:rPr>
          <w:lang w:val="pt-BR"/>
        </w:rPr>
        <w:t>s de velho</w:t>
      </w:r>
      <w:r w:rsidRPr="009D4CEA">
        <w:rPr>
          <w:lang w:val="pt-BR"/>
        </w:rPr>
        <w:t>, daí o nome Inkal Awá, que é uma tradução de ‘</w:t>
      </w:r>
      <w:r w:rsidR="00F62388">
        <w:rPr>
          <w:lang w:val="pt-BR"/>
        </w:rPr>
        <w:t>povo</w:t>
      </w:r>
      <w:r w:rsidRPr="009D4CEA">
        <w:rPr>
          <w:lang w:val="pt-BR"/>
        </w:rPr>
        <w:t xml:space="preserve"> da montanha ou da selva’,  e nossa missão é cuidar da natureza.</w:t>
      </w:r>
    </w:p>
    <w:p w14:paraId="16488B91" w14:textId="7C6166EF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 xml:space="preserve">Os Awá são </w:t>
      </w:r>
      <w:r w:rsidR="00F62388">
        <w:rPr>
          <w:lang w:val="pt-BR"/>
        </w:rPr>
        <w:t>unos com seu ambiente</w:t>
      </w:r>
      <w:r w:rsidRPr="009D4CEA">
        <w:rPr>
          <w:lang w:val="pt-BR"/>
        </w:rPr>
        <w:t xml:space="preserve"> e a mesma realidade: o que acontece com a montanha acontece com os Awá; não podemos viver um sem o outro. Somos pessoas da montanha ou da selva; nós somos Inkal Awá. Esta é, fundamentalmente, a nossa razão de ser, a nossa origem e identidade, a nossa sabedoria e a nossa autonomia na montanha, na biodiversidade do território.</w:t>
      </w:r>
    </w:p>
    <w:p w14:paraId="67461606" w14:textId="436F1A2F" w:rsidR="008E4C3A" w:rsidRPr="009D4CEA" w:rsidRDefault="00F62388" w:rsidP="009D4CEA">
      <w:pPr>
        <w:spacing w:after="120"/>
        <w:rPr>
          <w:lang w:val="pt-BR"/>
        </w:rPr>
      </w:pPr>
      <w:r>
        <w:rPr>
          <w:lang w:val="pt-BR"/>
        </w:rPr>
        <w:t>A partir de</w:t>
      </w:r>
      <w:r w:rsidR="008E4C3A" w:rsidRPr="009D4CEA">
        <w:rPr>
          <w:lang w:val="pt-BR"/>
        </w:rPr>
        <w:t xml:space="preserve"> nossa visão de mundo, as histórias da origem e dos espíritos contam que todos os seres e componentes da natureza estão relacionados ao homem e suas próprias escolhas nas diferentes esferas do mundo Awá, como donos espirituais d</w:t>
      </w:r>
      <w:r>
        <w:rPr>
          <w:lang w:val="pt-BR"/>
        </w:rPr>
        <w:t>os</w:t>
      </w:r>
      <w:r w:rsidR="008E4C3A" w:rsidRPr="009D4CEA">
        <w:rPr>
          <w:lang w:val="pt-BR"/>
        </w:rPr>
        <w:t xml:space="preserve"> animais, árvores e outros seres da montanha. Todos esses seres são protegidos por sinais, sons, ruídos, advertências, regras e punições. As histórias revelam os acordos vigentes e existem para manter o equilíbrio com o nosso território e com os seres espirituais que nele habitam, numa relação de respeito.</w:t>
      </w:r>
    </w:p>
    <w:p w14:paraId="25C2C9DC" w14:textId="7A515FF2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 xml:space="preserve">Os espíritos que vivem nas montanhas e, principalmente, </w:t>
      </w:r>
      <w:r w:rsidR="00F62388">
        <w:rPr>
          <w:lang w:val="pt-BR"/>
        </w:rPr>
        <w:t>aqueles que regem:</w:t>
      </w:r>
      <w:r w:rsidRPr="009D4CEA">
        <w:rPr>
          <w:lang w:val="pt-BR"/>
        </w:rPr>
        <w:t xml:space="preserve"> alguns animais de caça, como porcos ou pássaros grandes; algumas plantas ou frutas, como goiaba ou banana madura, ou locais sagrados, como grandes piscinas ou quedas d'água, também fazem cumprir sua própria lei.</w:t>
      </w:r>
    </w:p>
    <w:p w14:paraId="3CC6D1BE" w14:textId="77777777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lastRenderedPageBreak/>
        <w:t>(...)</w:t>
      </w:r>
    </w:p>
    <w:p w14:paraId="3269312D" w14:textId="247D9769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 xml:space="preserve">No início, o mundo era habitado apenas por árvores. A </w:t>
      </w:r>
      <w:r w:rsidR="00F62388">
        <w:rPr>
          <w:lang w:val="pt-BR"/>
        </w:rPr>
        <w:t>selva era densa</w:t>
      </w:r>
      <w:r w:rsidRPr="009D4CEA">
        <w:rPr>
          <w:lang w:val="pt-BR"/>
        </w:rPr>
        <w:t xml:space="preserve"> em qualquer lugar.</w:t>
      </w:r>
    </w:p>
    <w:p w14:paraId="08906C4F" w14:textId="602F2C5B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 xml:space="preserve">Um dia, </w:t>
      </w:r>
      <w:r w:rsidR="00F62388">
        <w:rPr>
          <w:lang w:val="pt-BR"/>
        </w:rPr>
        <w:t>em</w:t>
      </w:r>
      <w:r w:rsidRPr="009D4CEA">
        <w:rPr>
          <w:lang w:val="pt-BR"/>
        </w:rPr>
        <w:t xml:space="preserve"> uma árvore ou </w:t>
      </w:r>
      <w:r w:rsidRPr="00F62388">
        <w:rPr>
          <w:i/>
          <w:iCs/>
          <w:lang w:val="pt-BR"/>
        </w:rPr>
        <w:t>ti</w:t>
      </w:r>
      <w:r w:rsidRPr="009D4CEA">
        <w:rPr>
          <w:lang w:val="pt-BR"/>
        </w:rPr>
        <w:t xml:space="preserve"> uma barba</w:t>
      </w:r>
      <w:r w:rsidR="00F62388">
        <w:rPr>
          <w:lang w:val="pt-BR"/>
        </w:rPr>
        <w:t xml:space="preserve"> de velho</w:t>
      </w:r>
      <w:r w:rsidRPr="009D4CEA">
        <w:rPr>
          <w:lang w:val="pt-BR"/>
        </w:rPr>
        <w:t xml:space="preserve"> negra </w:t>
      </w:r>
      <w:r w:rsidR="00F62388">
        <w:rPr>
          <w:lang w:val="pt-BR"/>
        </w:rPr>
        <w:t>(</w:t>
      </w:r>
      <w:r w:rsidR="00740AA9" w:rsidRPr="00740AA9">
        <w:rPr>
          <w:i/>
          <w:iCs/>
          <w:color w:val="000000" w:themeColor="text1"/>
          <w:lang w:val="pt-BR"/>
        </w:rPr>
        <w:t>T</w:t>
      </w:r>
      <w:r w:rsidRPr="00740AA9">
        <w:rPr>
          <w:i/>
          <w:iCs/>
          <w:color w:val="000000" w:themeColor="text1"/>
          <w:lang w:val="pt-BR"/>
        </w:rPr>
        <w:t>itkay</w:t>
      </w:r>
      <w:r w:rsidRPr="00F62388">
        <w:rPr>
          <w:i/>
          <w:iCs/>
          <w:lang w:val="pt-BR"/>
        </w:rPr>
        <w:t>a Tipuh</w:t>
      </w:r>
      <w:r w:rsidR="00F62388">
        <w:rPr>
          <w:i/>
          <w:iCs/>
          <w:lang w:val="pt-BR"/>
        </w:rPr>
        <w:t>)</w:t>
      </w:r>
      <w:r w:rsidRPr="009D4CEA">
        <w:rPr>
          <w:lang w:val="pt-BR"/>
        </w:rPr>
        <w:t xml:space="preserve"> começou a brotar. Es</w:t>
      </w:r>
      <w:r w:rsidR="007947C5">
        <w:rPr>
          <w:lang w:val="pt-BR"/>
        </w:rPr>
        <w:t>t</w:t>
      </w:r>
      <w:r w:rsidRPr="009D4CEA">
        <w:rPr>
          <w:lang w:val="pt-BR"/>
        </w:rPr>
        <w:t>a barba</w:t>
      </w:r>
      <w:r w:rsidR="007947C5">
        <w:rPr>
          <w:lang w:val="pt-BR"/>
        </w:rPr>
        <w:t xml:space="preserve"> de velho</w:t>
      </w:r>
      <w:r w:rsidRPr="009D4CEA">
        <w:rPr>
          <w:lang w:val="pt-BR"/>
        </w:rPr>
        <w:t xml:space="preserve"> crescia cada vez mais, alongando-se de tal forma que logo cheg</w:t>
      </w:r>
      <w:r w:rsidR="007947C5">
        <w:rPr>
          <w:lang w:val="pt-BR"/>
        </w:rPr>
        <w:t>ou</w:t>
      </w:r>
      <w:r w:rsidRPr="009D4CEA">
        <w:rPr>
          <w:lang w:val="pt-BR"/>
        </w:rPr>
        <w:t xml:space="preserve"> ao solo. Quando atingiu o chão, </w:t>
      </w:r>
      <w:r w:rsidR="007947C5">
        <w:rPr>
          <w:lang w:val="pt-BR"/>
        </w:rPr>
        <w:t>transformou-se em uma</w:t>
      </w:r>
      <w:r w:rsidRPr="009D4CEA">
        <w:rPr>
          <w:lang w:val="pt-BR"/>
        </w:rPr>
        <w:t xml:space="preserve"> figura humana; o primeiro homem a povoar aquelas selvas e que se cham</w:t>
      </w:r>
      <w:r w:rsidR="007947C5">
        <w:rPr>
          <w:lang w:val="pt-BR"/>
        </w:rPr>
        <w:t>ou</w:t>
      </w:r>
      <w:r w:rsidRPr="009D4CEA">
        <w:rPr>
          <w:lang w:val="pt-BR"/>
        </w:rPr>
        <w:t xml:space="preserve"> </w:t>
      </w:r>
      <w:r w:rsidRPr="007947C5">
        <w:rPr>
          <w:i/>
          <w:iCs/>
          <w:lang w:val="pt-BR"/>
        </w:rPr>
        <w:t>Atim Awá.</w:t>
      </w:r>
    </w:p>
    <w:p w14:paraId="2797C7D3" w14:textId="1CDEE875" w:rsidR="008E4C3A" w:rsidRPr="009D4CEA" w:rsidRDefault="007947C5" w:rsidP="009D4CEA">
      <w:pPr>
        <w:spacing w:after="120"/>
        <w:rPr>
          <w:lang w:val="pt-BR"/>
        </w:rPr>
      </w:pPr>
      <w:r>
        <w:rPr>
          <w:lang w:val="pt-BR"/>
        </w:rPr>
        <w:t>Este</w:t>
      </w:r>
      <w:r w:rsidR="008E4C3A" w:rsidRPr="009D4CEA">
        <w:rPr>
          <w:lang w:val="pt-BR"/>
        </w:rPr>
        <w:t xml:space="preserve"> homem aprendeu a viver na montanha, a comer seus frutos, a pescar e a caçar animais. </w:t>
      </w:r>
      <w:r>
        <w:rPr>
          <w:lang w:val="pt-BR"/>
        </w:rPr>
        <w:t>O primeiro</w:t>
      </w:r>
      <w:r w:rsidR="008E4C3A" w:rsidRPr="009D4CEA">
        <w:rPr>
          <w:lang w:val="pt-BR"/>
        </w:rPr>
        <w:t xml:space="preserve"> </w:t>
      </w:r>
      <w:r w:rsidR="008E4C3A" w:rsidRPr="007947C5">
        <w:rPr>
          <w:i/>
          <w:iCs/>
          <w:lang w:val="pt-BR"/>
        </w:rPr>
        <w:t xml:space="preserve">Awá </w:t>
      </w:r>
      <w:r>
        <w:rPr>
          <w:lang w:val="pt-BR"/>
        </w:rPr>
        <w:t xml:space="preserve">era </w:t>
      </w:r>
      <w:r w:rsidR="008E4C3A" w:rsidRPr="009D4CEA">
        <w:rPr>
          <w:lang w:val="pt-BR"/>
        </w:rPr>
        <w:t>muito alto, com pele escura e nariz grande</w:t>
      </w:r>
      <w:r>
        <w:rPr>
          <w:lang w:val="pt-BR"/>
        </w:rPr>
        <w:t xml:space="preserve"> e</w:t>
      </w:r>
      <w:r w:rsidR="008E4C3A" w:rsidRPr="009D4CEA">
        <w:rPr>
          <w:lang w:val="pt-BR"/>
        </w:rPr>
        <w:t xml:space="preserve"> seu principal dom era </w:t>
      </w:r>
      <w:r>
        <w:rPr>
          <w:lang w:val="pt-BR"/>
        </w:rPr>
        <w:t>a habilidade de</w:t>
      </w:r>
      <w:r w:rsidR="008E4C3A" w:rsidRPr="009D4CEA">
        <w:rPr>
          <w:lang w:val="pt-BR"/>
        </w:rPr>
        <w:t xml:space="preserve"> falar com todas as árvores.</w:t>
      </w:r>
    </w:p>
    <w:p w14:paraId="04D9BB2E" w14:textId="40243A2A" w:rsidR="008E4C3A" w:rsidRPr="009D4CEA" w:rsidRDefault="008E4C3A" w:rsidP="009D4CEA">
      <w:pPr>
        <w:spacing w:after="120"/>
        <w:rPr>
          <w:lang w:val="pt-BR"/>
        </w:rPr>
      </w:pPr>
      <w:r w:rsidRPr="009D4CEA">
        <w:rPr>
          <w:lang w:val="pt-BR"/>
        </w:rPr>
        <w:t>Naquela época, as árvores conversa</w:t>
      </w:r>
      <w:r w:rsidR="007947C5">
        <w:rPr>
          <w:lang w:val="pt-BR"/>
        </w:rPr>
        <w:t>vam</w:t>
      </w:r>
      <w:r w:rsidRPr="009D4CEA">
        <w:rPr>
          <w:lang w:val="pt-BR"/>
        </w:rPr>
        <w:t xml:space="preserve"> entre si e com os </w:t>
      </w:r>
      <w:r w:rsidRPr="007947C5">
        <w:rPr>
          <w:i/>
          <w:iCs/>
          <w:lang w:val="pt-BR"/>
        </w:rPr>
        <w:t>Atim Awá</w:t>
      </w:r>
      <w:r w:rsidRPr="009D4CEA">
        <w:rPr>
          <w:lang w:val="pt-BR"/>
        </w:rPr>
        <w:t xml:space="preserve">. </w:t>
      </w:r>
      <w:r w:rsidR="007947C5">
        <w:rPr>
          <w:lang w:val="pt-BR"/>
        </w:rPr>
        <w:t>E foi n</w:t>
      </w:r>
      <w:r w:rsidRPr="009D4CEA">
        <w:rPr>
          <w:lang w:val="pt-BR"/>
        </w:rPr>
        <w:t>es</w:t>
      </w:r>
      <w:r w:rsidR="007947C5">
        <w:rPr>
          <w:lang w:val="pt-BR"/>
        </w:rPr>
        <w:t>t</w:t>
      </w:r>
      <w:r w:rsidRPr="009D4CEA">
        <w:rPr>
          <w:lang w:val="pt-BR"/>
        </w:rPr>
        <w:t>as conversas</w:t>
      </w:r>
      <w:r w:rsidR="007947C5">
        <w:rPr>
          <w:lang w:val="pt-BR"/>
        </w:rPr>
        <w:t>,</w:t>
      </w:r>
      <w:r w:rsidRPr="009D4CEA">
        <w:rPr>
          <w:lang w:val="pt-BR"/>
        </w:rPr>
        <w:t xml:space="preserve"> entre o primeiro homem e as plantas,</w:t>
      </w:r>
      <w:r w:rsidR="007947C5">
        <w:rPr>
          <w:lang w:val="pt-BR"/>
        </w:rPr>
        <w:t xml:space="preserve"> que</w:t>
      </w:r>
      <w:r w:rsidRPr="009D4CEA">
        <w:rPr>
          <w:lang w:val="pt-BR"/>
        </w:rPr>
        <w:t xml:space="preserve"> todos os segredos e sabedoria </w:t>
      </w:r>
      <w:r w:rsidR="007947C5">
        <w:rPr>
          <w:lang w:val="pt-BR"/>
        </w:rPr>
        <w:t>guardados pela</w:t>
      </w:r>
      <w:r w:rsidRPr="009D4CEA">
        <w:rPr>
          <w:lang w:val="pt-BR"/>
        </w:rPr>
        <w:t xml:space="preserve"> ‘montanha’ foram transmitidos. Todos os dias uma árvore ensina</w:t>
      </w:r>
      <w:r w:rsidR="007947C5">
        <w:rPr>
          <w:lang w:val="pt-BR"/>
        </w:rPr>
        <w:t>va</w:t>
      </w:r>
      <w:r w:rsidRPr="009D4CEA">
        <w:rPr>
          <w:lang w:val="pt-BR"/>
        </w:rPr>
        <w:t xml:space="preserve"> algo diferente para </w:t>
      </w:r>
      <w:r w:rsidR="007947C5">
        <w:rPr>
          <w:lang w:val="pt-BR"/>
        </w:rPr>
        <w:t xml:space="preserve">ele </w:t>
      </w:r>
      <w:r w:rsidRPr="009D4CEA">
        <w:rPr>
          <w:lang w:val="pt-BR"/>
        </w:rPr>
        <w:t>sobreviver.</w:t>
      </w:r>
    </w:p>
    <w:p w14:paraId="0CB0CDF6" w14:textId="0B2296FE" w:rsidR="008E4C3A" w:rsidRPr="007947C5" w:rsidRDefault="008E4C3A" w:rsidP="009D4CEA">
      <w:pPr>
        <w:spacing w:after="120"/>
        <w:rPr>
          <w:i/>
          <w:iCs/>
          <w:lang w:val="pt-BR"/>
        </w:rPr>
      </w:pPr>
      <w:r w:rsidRPr="009D4CEA">
        <w:rPr>
          <w:lang w:val="pt-BR"/>
        </w:rPr>
        <w:t xml:space="preserve">Os anos </w:t>
      </w:r>
      <w:r w:rsidR="007947C5">
        <w:rPr>
          <w:lang w:val="pt-BR"/>
        </w:rPr>
        <w:t>se passaram e</w:t>
      </w:r>
      <w:r w:rsidRPr="009D4CEA">
        <w:rPr>
          <w:lang w:val="pt-BR"/>
        </w:rPr>
        <w:t xml:space="preserve"> esse homem primitivo começou a envelhecer</w:t>
      </w:r>
      <w:r w:rsidR="007947C5">
        <w:rPr>
          <w:lang w:val="pt-BR"/>
        </w:rPr>
        <w:t>.</w:t>
      </w:r>
      <w:r w:rsidRPr="009D4CEA">
        <w:rPr>
          <w:lang w:val="pt-BR"/>
        </w:rPr>
        <w:t xml:space="preserve"> </w:t>
      </w:r>
      <w:r w:rsidR="007947C5">
        <w:rPr>
          <w:lang w:val="pt-BR"/>
        </w:rPr>
        <w:t>Era</w:t>
      </w:r>
      <w:r w:rsidRPr="009D4CEA">
        <w:rPr>
          <w:lang w:val="pt-BR"/>
        </w:rPr>
        <w:t xml:space="preserve"> profunda</w:t>
      </w:r>
      <w:r w:rsidR="007947C5">
        <w:rPr>
          <w:lang w:val="pt-BR"/>
        </w:rPr>
        <w:t>mente</w:t>
      </w:r>
      <w:r w:rsidRPr="009D4CEA">
        <w:rPr>
          <w:lang w:val="pt-BR"/>
        </w:rPr>
        <w:t xml:space="preserve"> triste por</w:t>
      </w:r>
      <w:r w:rsidR="007947C5">
        <w:rPr>
          <w:lang w:val="pt-BR"/>
        </w:rPr>
        <w:t>que</w:t>
      </w:r>
      <w:r w:rsidRPr="009D4CEA">
        <w:rPr>
          <w:lang w:val="pt-BR"/>
        </w:rPr>
        <w:t xml:space="preserve"> esta</w:t>
      </w:r>
      <w:r w:rsidR="007947C5">
        <w:rPr>
          <w:lang w:val="pt-BR"/>
        </w:rPr>
        <w:t>va</w:t>
      </w:r>
      <w:r w:rsidRPr="009D4CEA">
        <w:rPr>
          <w:lang w:val="pt-BR"/>
        </w:rPr>
        <w:t xml:space="preserve"> sozinho e </w:t>
      </w:r>
      <w:r w:rsidR="007947C5">
        <w:rPr>
          <w:lang w:val="pt-BR"/>
        </w:rPr>
        <w:t xml:space="preserve">não podia </w:t>
      </w:r>
      <w:r w:rsidRPr="009D4CEA">
        <w:rPr>
          <w:lang w:val="pt-BR"/>
        </w:rPr>
        <w:t xml:space="preserve">compartilhar com outros semelhantes </w:t>
      </w:r>
      <w:r w:rsidR="007947C5">
        <w:rPr>
          <w:lang w:val="pt-BR"/>
        </w:rPr>
        <w:t>tudo o que havia aprendido</w:t>
      </w:r>
      <w:r w:rsidRPr="009D4CEA">
        <w:rPr>
          <w:lang w:val="pt-BR"/>
        </w:rPr>
        <w:t xml:space="preserve">. Um dia, </w:t>
      </w:r>
      <w:r w:rsidR="007947C5">
        <w:rPr>
          <w:lang w:val="pt-BR"/>
        </w:rPr>
        <w:t>na mesma</w:t>
      </w:r>
      <w:r w:rsidR="007947C5" w:rsidRPr="009D4CEA">
        <w:rPr>
          <w:lang w:val="pt-BR"/>
        </w:rPr>
        <w:t xml:space="preserve"> árvore</w:t>
      </w:r>
      <w:r w:rsidRPr="009D4CEA">
        <w:rPr>
          <w:lang w:val="pt-BR"/>
        </w:rPr>
        <w:t xml:space="preserve"> onde anos atrás</w:t>
      </w:r>
      <w:r w:rsidRPr="007947C5">
        <w:rPr>
          <w:i/>
          <w:iCs/>
          <w:lang w:val="pt-BR"/>
        </w:rPr>
        <w:t xml:space="preserve"> Atim Awá</w:t>
      </w:r>
      <w:r w:rsidRPr="009D4CEA">
        <w:rPr>
          <w:lang w:val="pt-BR"/>
        </w:rPr>
        <w:t xml:space="preserve"> </w:t>
      </w:r>
      <w:r w:rsidR="007947C5">
        <w:rPr>
          <w:lang w:val="pt-BR"/>
        </w:rPr>
        <w:t>havia brotado</w:t>
      </w:r>
      <w:r w:rsidRPr="009D4CEA">
        <w:rPr>
          <w:lang w:val="pt-BR"/>
        </w:rPr>
        <w:t xml:space="preserve">, começou a se formar </w:t>
      </w:r>
      <w:r w:rsidR="007947C5">
        <w:rPr>
          <w:lang w:val="pt-BR"/>
        </w:rPr>
        <w:t>outra</w:t>
      </w:r>
      <w:r w:rsidRPr="009D4CEA">
        <w:rPr>
          <w:lang w:val="pt-BR"/>
        </w:rPr>
        <w:t xml:space="preserve"> barba</w:t>
      </w:r>
      <w:r w:rsidR="007947C5">
        <w:rPr>
          <w:lang w:val="pt-BR"/>
        </w:rPr>
        <w:t xml:space="preserve"> de velho</w:t>
      </w:r>
      <w:r w:rsidRPr="009D4CEA">
        <w:rPr>
          <w:lang w:val="pt-BR"/>
        </w:rPr>
        <w:t xml:space="preserve">, desta vez branca </w:t>
      </w:r>
      <w:r w:rsidR="007947C5">
        <w:rPr>
          <w:lang w:val="pt-BR"/>
        </w:rPr>
        <w:t>(</w:t>
      </w:r>
      <w:r w:rsidRPr="007947C5">
        <w:rPr>
          <w:i/>
          <w:iCs/>
          <w:lang w:val="pt-BR"/>
        </w:rPr>
        <w:t>pucha Tipuh</w:t>
      </w:r>
      <w:r w:rsidR="007947C5">
        <w:rPr>
          <w:i/>
          <w:iCs/>
          <w:lang w:val="pt-BR"/>
        </w:rPr>
        <w:t>)</w:t>
      </w:r>
      <w:r w:rsidRPr="009D4CEA">
        <w:rPr>
          <w:lang w:val="pt-BR"/>
        </w:rPr>
        <w:t>. Da mesma forma, a barba</w:t>
      </w:r>
      <w:r w:rsidR="007947C5">
        <w:rPr>
          <w:lang w:val="pt-BR"/>
        </w:rPr>
        <w:t xml:space="preserve"> de velho</w:t>
      </w:r>
      <w:r w:rsidRPr="009D4CEA">
        <w:rPr>
          <w:lang w:val="pt-BR"/>
        </w:rPr>
        <w:t xml:space="preserve"> foi crescendo cada vez mais até chegar ao solo. Ao tocar o solo, assumiu a forma de uma mulher, a primeira </w:t>
      </w:r>
      <w:r w:rsidRPr="007947C5">
        <w:rPr>
          <w:i/>
          <w:iCs/>
          <w:lang w:val="pt-BR"/>
        </w:rPr>
        <w:t>Ashampa.</w:t>
      </w:r>
    </w:p>
    <w:p w14:paraId="75628B36" w14:textId="385E55A3" w:rsidR="008E4C3A" w:rsidRPr="008E4C3A" w:rsidRDefault="008E4C3A" w:rsidP="008E4C3A">
      <w:pPr>
        <w:spacing w:after="0"/>
        <w:rPr>
          <w:caps/>
          <w:color w:val="000000" w:themeColor="text1"/>
          <w:sz w:val="20"/>
          <w:szCs w:val="20"/>
          <w:lang w:val="pt-BR"/>
        </w:rPr>
      </w:pPr>
      <w:r>
        <w:rPr>
          <w:lang w:val="pt-BR"/>
        </w:rPr>
        <w:t>*</w:t>
      </w:r>
      <w:r w:rsidRPr="008E4C3A">
        <w:rPr>
          <w:caps/>
          <w:color w:val="000000" w:themeColor="text1"/>
          <w:sz w:val="20"/>
          <w:szCs w:val="20"/>
        </w:rPr>
        <w:t>1.</w:t>
      </w:r>
      <w:r>
        <w:rPr>
          <w:cap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pt-BR"/>
        </w:rPr>
        <w:t>B</w:t>
      </w:r>
      <w:r w:rsidRPr="008E4C3A">
        <w:rPr>
          <w:color w:val="000000" w:themeColor="text1"/>
          <w:sz w:val="20"/>
          <w:szCs w:val="20"/>
          <w:lang w:val="pt-BR"/>
        </w:rPr>
        <w:t>arba</w:t>
      </w:r>
      <w:r>
        <w:rPr>
          <w:color w:val="000000" w:themeColor="text1"/>
          <w:sz w:val="20"/>
          <w:szCs w:val="20"/>
          <w:lang w:val="pt-BR"/>
        </w:rPr>
        <w:t xml:space="preserve"> de Velho </w:t>
      </w:r>
      <w:r w:rsidRPr="008E4C3A">
        <w:rPr>
          <w:color w:val="000000" w:themeColor="text1"/>
          <w:sz w:val="20"/>
          <w:szCs w:val="20"/>
          <w:lang w:val="pt-BR"/>
        </w:rPr>
        <w:t>é uma planta epífita que cresce e vive em árvores e se assemelha a barba. O nome vem do espanhol</w:t>
      </w:r>
      <w:r w:rsidRPr="008E4C3A">
        <w:rPr>
          <w:caps/>
          <w:color w:val="000000" w:themeColor="text1"/>
          <w:sz w:val="20"/>
          <w:szCs w:val="20"/>
          <w:lang w:val="pt-BR"/>
        </w:rPr>
        <w:t xml:space="preserve">. </w:t>
      </w:r>
    </w:p>
    <w:p w14:paraId="46D2AAFF" w14:textId="1B4ED54B" w:rsidR="008E4C3A" w:rsidRDefault="008E4C3A" w:rsidP="008E4C3A">
      <w:pPr>
        <w:spacing w:after="0"/>
        <w:rPr>
          <w:color w:val="000000" w:themeColor="text1"/>
          <w:sz w:val="20"/>
          <w:szCs w:val="20"/>
          <w:lang w:val="pt-BR"/>
        </w:rPr>
      </w:pPr>
      <w:r w:rsidRPr="008E4C3A">
        <w:rPr>
          <w:caps/>
          <w:color w:val="000000" w:themeColor="text1"/>
          <w:sz w:val="20"/>
          <w:szCs w:val="20"/>
          <w:lang w:val="pt-BR"/>
        </w:rPr>
        <w:t>2.</w:t>
      </w:r>
      <w:r w:rsidRPr="008E4C3A">
        <w:rPr>
          <w:color w:val="000000" w:themeColor="text1"/>
          <w:sz w:val="20"/>
          <w:szCs w:val="20"/>
          <w:lang w:val="pt-BR"/>
        </w:rPr>
        <w:t xml:space="preserve"> Para os Awá, o mesmo termo pode ser traduzido como 'montanha' ou 'selva'. Eles estão apenas nomeando seu habitat, que é uma selva montanhosa.</w:t>
      </w:r>
    </w:p>
    <w:p w14:paraId="3A595A6A" w14:textId="10EE68E1" w:rsidR="00666609" w:rsidRDefault="00666609" w:rsidP="008E4C3A">
      <w:pPr>
        <w:spacing w:after="0"/>
        <w:rPr>
          <w:color w:val="000000" w:themeColor="text1"/>
          <w:sz w:val="20"/>
          <w:szCs w:val="20"/>
          <w:lang w:val="pt-BR"/>
        </w:rPr>
      </w:pPr>
    </w:p>
    <w:p w14:paraId="253A4772" w14:textId="50B8B87B" w:rsidR="00666609" w:rsidRPr="008E4C3A" w:rsidRDefault="00666609" w:rsidP="008E4C3A">
      <w:pPr>
        <w:spacing w:after="0"/>
        <w:rPr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Texto do povo Awá gravado por Bayron Arcos Meza (2013) e Paula Mora Pedreros (2012)</w:t>
      </w:r>
    </w:p>
    <w:p w14:paraId="31434504" w14:textId="77777777" w:rsidR="00CA2BCA" w:rsidRPr="00740AA9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740AA9">
        <w:rPr>
          <w:sz w:val="22"/>
          <w:lang w:val="en-US"/>
        </w:rPr>
        <w:t>Sob licença Creative Commons CC BY-NC-SA.</w:t>
      </w:r>
      <w:r w:rsidRPr="00740AA9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5B32" w14:textId="77777777" w:rsidR="00CA2BCA" w:rsidRPr="00740AA9" w:rsidRDefault="00CA2BCA" w:rsidP="009D4CEA">
      <w:pPr>
        <w:pStyle w:val="Ttulo3"/>
        <w:spacing w:before="0" w:afterLines="120" w:after="288"/>
        <w:rPr>
          <w:lang w:val="en-US"/>
        </w:rPr>
      </w:pPr>
    </w:p>
    <w:p w14:paraId="3CB89F62" w14:textId="43DBDAC7" w:rsidR="00D739DD" w:rsidRPr="007A6E87" w:rsidRDefault="00C525FC" w:rsidP="009D4CEA">
      <w:pPr>
        <w:pStyle w:val="Ttulo3"/>
        <w:spacing w:before="0" w:afterLines="120" w:after="288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4B5241A8" w14:textId="0F097DBD" w:rsidR="009D4CEA" w:rsidRPr="00A70C40" w:rsidRDefault="007947C5" w:rsidP="009D4CEA">
      <w:pPr>
        <w:tabs>
          <w:tab w:val="left" w:pos="5385"/>
        </w:tabs>
        <w:spacing w:afterLines="120" w:after="288"/>
        <w:rPr>
          <w:i/>
          <w:iCs/>
          <w:lang w:val="pt-BR"/>
        </w:rPr>
      </w:pPr>
      <w:r>
        <w:rPr>
          <w:lang w:val="pt-BR"/>
        </w:rPr>
        <w:t>Este</w:t>
      </w:r>
      <w:r w:rsidR="009D4CEA" w:rsidRPr="009D4CEA">
        <w:rPr>
          <w:lang w:val="pt-BR"/>
        </w:rPr>
        <w:t xml:space="preserve"> texto não sofreu qualquer tipo de adaptação por estrangeiros à etnia </w:t>
      </w:r>
      <w:r w:rsidR="009D4CEA" w:rsidRPr="007947C5">
        <w:rPr>
          <w:i/>
          <w:iCs/>
          <w:lang w:val="pt-BR"/>
        </w:rPr>
        <w:t>Inkal Awá</w:t>
      </w:r>
      <w:r w:rsidR="009D4CEA" w:rsidRPr="009D4CEA">
        <w:rPr>
          <w:lang w:val="pt-BR"/>
        </w:rPr>
        <w:t xml:space="preserve">. Isso significa que mantivemos o respeito cultural com o qual nos comprometemos originalmente na </w:t>
      </w:r>
      <w:r>
        <w:rPr>
          <w:lang w:val="pt-BR"/>
        </w:rPr>
        <w:t>C</w:t>
      </w:r>
      <w:r w:rsidR="009D4CEA" w:rsidRPr="009D4CEA">
        <w:rPr>
          <w:lang w:val="pt-BR"/>
        </w:rPr>
        <w:t>oleção</w:t>
      </w:r>
      <w:r>
        <w:rPr>
          <w:lang w:val="pt-BR"/>
        </w:rPr>
        <w:t xml:space="preserve"> Histórias da Terra</w:t>
      </w:r>
      <w:r w:rsidR="009D4CEA" w:rsidRPr="009D4CEA">
        <w:rPr>
          <w:lang w:val="pt-BR"/>
        </w:rPr>
        <w:t xml:space="preserve">. Na </w:t>
      </w:r>
      <w:r w:rsidR="009D4CEA" w:rsidRPr="009D4CEA">
        <w:rPr>
          <w:lang w:val="pt-BR"/>
        </w:rPr>
        <w:lastRenderedPageBreak/>
        <w:t xml:space="preserve">verdade, os primeiros quatro parágrafos pertencem a Mora Pedreros (2012, pp. 20 e 40), enquanto a segunda parte da história é de Arcos Meza (2013, pp. 50-51). Ambos os autores afirmam ter </w:t>
      </w:r>
      <w:r w:rsidR="00A70C40">
        <w:rPr>
          <w:lang w:val="pt-BR"/>
        </w:rPr>
        <w:t>transcrito</w:t>
      </w:r>
      <w:r w:rsidR="009D4CEA" w:rsidRPr="009D4CEA">
        <w:rPr>
          <w:lang w:val="pt-BR"/>
        </w:rPr>
        <w:t xml:space="preserve"> seus textos d</w:t>
      </w:r>
      <w:r w:rsidR="00A70C40">
        <w:rPr>
          <w:lang w:val="pt-BR"/>
        </w:rPr>
        <w:t>iretamente de</w:t>
      </w:r>
      <w:r w:rsidR="009D4CEA" w:rsidRPr="009D4CEA">
        <w:rPr>
          <w:lang w:val="pt-BR"/>
        </w:rPr>
        <w:t xml:space="preserve"> pessoas da etnia </w:t>
      </w:r>
      <w:r w:rsidR="009D4CEA" w:rsidRPr="00A70C40">
        <w:rPr>
          <w:i/>
          <w:iCs/>
          <w:lang w:val="pt-BR"/>
        </w:rPr>
        <w:t>Awá.</w:t>
      </w:r>
    </w:p>
    <w:p w14:paraId="2DADA213" w14:textId="57C3178D" w:rsidR="009D4CEA" w:rsidRPr="009D4CEA" w:rsidRDefault="009D4CEA" w:rsidP="009D4CEA">
      <w:pPr>
        <w:tabs>
          <w:tab w:val="left" w:pos="5385"/>
        </w:tabs>
        <w:spacing w:after="120"/>
        <w:rPr>
          <w:lang w:val="pt-BR"/>
        </w:rPr>
      </w:pPr>
      <w:r w:rsidRPr="009D4CEA">
        <w:rPr>
          <w:lang w:val="pt-BR"/>
        </w:rPr>
        <w:t xml:space="preserve">A palavra </w:t>
      </w:r>
      <w:r w:rsidRPr="00A70C40">
        <w:rPr>
          <w:i/>
          <w:iCs/>
          <w:lang w:val="pt-BR"/>
        </w:rPr>
        <w:t>Inkal</w:t>
      </w:r>
      <w:r w:rsidRPr="009D4CEA">
        <w:rPr>
          <w:lang w:val="pt-BR"/>
        </w:rPr>
        <w:t xml:space="preserve"> foi traduzida para o espanhol como "montanha", portanto, os </w:t>
      </w:r>
      <w:r w:rsidRPr="00A70C40">
        <w:rPr>
          <w:i/>
          <w:iCs/>
          <w:lang w:val="pt-BR"/>
        </w:rPr>
        <w:t>Inkal Awá</w:t>
      </w:r>
      <w:r w:rsidRPr="009D4CEA">
        <w:rPr>
          <w:lang w:val="pt-BR"/>
        </w:rPr>
        <w:t xml:space="preserve"> são conhecidos como "P</w:t>
      </w:r>
      <w:r w:rsidR="00A70C40">
        <w:rPr>
          <w:lang w:val="pt-BR"/>
        </w:rPr>
        <w:t>ovo</w:t>
      </w:r>
      <w:r w:rsidRPr="009D4CEA">
        <w:rPr>
          <w:lang w:val="pt-BR"/>
        </w:rPr>
        <w:t xml:space="preserve"> da Montanha". Porém, para os </w:t>
      </w:r>
      <w:r w:rsidRPr="00A70C40">
        <w:rPr>
          <w:i/>
          <w:iCs/>
          <w:lang w:val="pt-BR"/>
        </w:rPr>
        <w:t>Awá,</w:t>
      </w:r>
      <w:r w:rsidRPr="009D4CEA">
        <w:rPr>
          <w:lang w:val="pt-BR"/>
        </w:rPr>
        <w:t xml:space="preserve"> a palavra </w:t>
      </w:r>
      <w:r w:rsidRPr="00A70C40">
        <w:rPr>
          <w:i/>
          <w:iCs/>
          <w:lang w:val="pt-BR"/>
        </w:rPr>
        <w:t xml:space="preserve">Inkal </w:t>
      </w:r>
      <w:r w:rsidRPr="009D4CEA">
        <w:rPr>
          <w:lang w:val="pt-BR"/>
        </w:rPr>
        <w:t>não se refere exatamente à montanha, mas à selva e suas árvores. Na verdade, como aponta Arcos Meza (2013, p. 56), 'quando</w:t>
      </w:r>
      <w:r w:rsidR="00A70C40">
        <w:rPr>
          <w:lang w:val="pt-BR"/>
        </w:rPr>
        <w:t xml:space="preserve"> se pede a</w:t>
      </w:r>
      <w:r w:rsidRPr="009D4CEA">
        <w:rPr>
          <w:lang w:val="pt-BR"/>
        </w:rPr>
        <w:t xml:space="preserve"> uma criança </w:t>
      </w:r>
      <w:r w:rsidRPr="00A70C40">
        <w:rPr>
          <w:i/>
          <w:iCs/>
          <w:lang w:val="pt-BR"/>
        </w:rPr>
        <w:t>Awá</w:t>
      </w:r>
      <w:r w:rsidRPr="009D4CEA">
        <w:rPr>
          <w:lang w:val="pt-BR"/>
        </w:rPr>
        <w:t xml:space="preserve"> </w:t>
      </w:r>
      <w:r w:rsidR="00A70C40">
        <w:rPr>
          <w:lang w:val="pt-BR"/>
        </w:rPr>
        <w:t xml:space="preserve">para </w:t>
      </w:r>
      <w:r w:rsidRPr="009D4CEA">
        <w:rPr>
          <w:lang w:val="pt-BR"/>
        </w:rPr>
        <w:t xml:space="preserve">pegar lápis e papel </w:t>
      </w:r>
      <w:r w:rsidR="00A70C40">
        <w:rPr>
          <w:lang w:val="pt-BR"/>
        </w:rPr>
        <w:t xml:space="preserve">e </w:t>
      </w:r>
      <w:r w:rsidRPr="009D4CEA">
        <w:rPr>
          <w:lang w:val="pt-BR"/>
        </w:rPr>
        <w:t xml:space="preserve">desenhar </w:t>
      </w:r>
      <w:r w:rsidRPr="00A70C40">
        <w:rPr>
          <w:i/>
          <w:iCs/>
          <w:lang w:val="pt-BR"/>
        </w:rPr>
        <w:t>Inkal</w:t>
      </w:r>
      <w:r w:rsidRPr="009D4CEA">
        <w:rPr>
          <w:lang w:val="pt-BR"/>
        </w:rPr>
        <w:t xml:space="preserve">, </w:t>
      </w:r>
      <w:r w:rsidR="00A70C40">
        <w:rPr>
          <w:lang w:val="pt-BR"/>
        </w:rPr>
        <w:t xml:space="preserve">ela </w:t>
      </w:r>
      <w:r w:rsidRPr="009D4CEA">
        <w:rPr>
          <w:lang w:val="pt-BR"/>
        </w:rPr>
        <w:t xml:space="preserve">imediatamente reproduz uma selva e, no meio dela, destaca-se uma grande árvore'. Assim, poderíamos traduzir melhor a expressão </w:t>
      </w:r>
      <w:r w:rsidRPr="00A70C40">
        <w:rPr>
          <w:i/>
          <w:iCs/>
          <w:lang w:val="pt-BR"/>
        </w:rPr>
        <w:t>Inkal Awá</w:t>
      </w:r>
      <w:r w:rsidRPr="009D4CEA">
        <w:rPr>
          <w:lang w:val="pt-BR"/>
        </w:rPr>
        <w:t xml:space="preserve"> como ‘P</w:t>
      </w:r>
      <w:r w:rsidR="00A70C40">
        <w:rPr>
          <w:lang w:val="pt-BR"/>
        </w:rPr>
        <w:t>ovo</w:t>
      </w:r>
      <w:r w:rsidRPr="009D4CEA">
        <w:rPr>
          <w:lang w:val="pt-BR"/>
        </w:rPr>
        <w:t xml:space="preserve"> das Árvores’.</w:t>
      </w:r>
    </w:p>
    <w:p w14:paraId="186F61CC" w14:textId="00EE4466" w:rsidR="00E94AAA" w:rsidRPr="009D4CEA" w:rsidRDefault="009D4CEA" w:rsidP="009D4CEA">
      <w:pPr>
        <w:tabs>
          <w:tab w:val="left" w:pos="5385"/>
        </w:tabs>
        <w:spacing w:after="120"/>
        <w:rPr>
          <w:lang w:val="pt-BR"/>
        </w:rPr>
      </w:pPr>
      <w:r w:rsidRPr="009D4CEA">
        <w:rPr>
          <w:lang w:val="pt-BR"/>
        </w:rPr>
        <w:t xml:space="preserve">O povo </w:t>
      </w:r>
      <w:r w:rsidRPr="00A70C40">
        <w:rPr>
          <w:i/>
          <w:iCs/>
          <w:lang w:val="pt-BR"/>
        </w:rPr>
        <w:t>Inkal Awá</w:t>
      </w:r>
      <w:r w:rsidRPr="009D4CEA">
        <w:rPr>
          <w:lang w:val="pt-BR"/>
        </w:rPr>
        <w:t xml:space="preserve"> está em risco de extinção física e cultural, segundo a Corte Constitucional da Colômbia. De fato, no conflito armado colombiano, os </w:t>
      </w:r>
      <w:r w:rsidRPr="00A70C40">
        <w:rPr>
          <w:i/>
          <w:iCs/>
          <w:lang w:val="pt-BR"/>
        </w:rPr>
        <w:t xml:space="preserve">Awá </w:t>
      </w:r>
      <w:r w:rsidRPr="009D4CEA">
        <w:rPr>
          <w:lang w:val="pt-BR"/>
        </w:rPr>
        <w:t xml:space="preserve">tiveram que fazer grandes deslocamentos para fugir dos combates armados e, em 2009, </w:t>
      </w:r>
      <w:r w:rsidR="00A70C40">
        <w:rPr>
          <w:lang w:val="pt-BR"/>
        </w:rPr>
        <w:t>sofreram dois massacres</w:t>
      </w:r>
      <w:r w:rsidRPr="009D4CEA">
        <w:rPr>
          <w:lang w:val="pt-BR"/>
        </w:rPr>
        <w:t xml:space="preserve">, sendo mortos 29 </w:t>
      </w:r>
      <w:r w:rsidRPr="00A70C40">
        <w:rPr>
          <w:i/>
          <w:iCs/>
          <w:lang w:val="pt-BR"/>
        </w:rPr>
        <w:t>Awá</w:t>
      </w:r>
      <w:r w:rsidRPr="009D4CEA">
        <w:rPr>
          <w:lang w:val="pt-BR"/>
        </w:rPr>
        <w:t xml:space="preserve">, incluindo oito menores (Reina, 2011). </w:t>
      </w:r>
      <w:r w:rsidR="00A70C40">
        <w:rPr>
          <w:lang w:val="pt-BR"/>
        </w:rPr>
        <w:t>O</w:t>
      </w:r>
      <w:r w:rsidRPr="009D4CEA">
        <w:rPr>
          <w:lang w:val="pt-BR"/>
        </w:rPr>
        <w:t xml:space="preserve">s assassinatos de líderes indígenas </w:t>
      </w:r>
      <w:r w:rsidRPr="00A70C40">
        <w:rPr>
          <w:i/>
          <w:iCs/>
          <w:lang w:val="pt-BR"/>
        </w:rPr>
        <w:t>Awá</w:t>
      </w:r>
      <w:r w:rsidRPr="009D4CEA">
        <w:rPr>
          <w:lang w:val="pt-BR"/>
        </w:rPr>
        <w:t xml:space="preserve"> continuam desde então </w:t>
      </w:r>
      <w:r w:rsidR="00A70C40">
        <w:rPr>
          <w:lang w:val="pt-BR"/>
        </w:rPr>
        <w:t xml:space="preserve">e </w:t>
      </w:r>
      <w:r w:rsidR="00A70C40" w:rsidRPr="009D4CEA">
        <w:rPr>
          <w:lang w:val="pt-BR"/>
        </w:rPr>
        <w:t>entre 2016 e 2019</w:t>
      </w:r>
      <w:r w:rsidR="00A70C40">
        <w:rPr>
          <w:lang w:val="pt-BR"/>
        </w:rPr>
        <w:t xml:space="preserve"> mais 29 </w:t>
      </w:r>
      <w:r w:rsidR="00A70C40">
        <w:rPr>
          <w:i/>
          <w:iCs/>
          <w:lang w:val="pt-BR"/>
        </w:rPr>
        <w:t>Awás</w:t>
      </w:r>
      <w:r w:rsidR="00A70C40">
        <w:rPr>
          <w:lang w:val="pt-BR"/>
        </w:rPr>
        <w:t xml:space="preserve"> foram mortos. </w:t>
      </w:r>
      <w:r w:rsidRPr="009D4CEA">
        <w:rPr>
          <w:lang w:val="pt-BR"/>
        </w:rPr>
        <w:t xml:space="preserve">Eles </w:t>
      </w:r>
      <w:r w:rsidR="00A70C40">
        <w:rPr>
          <w:lang w:val="pt-BR"/>
        </w:rPr>
        <w:t xml:space="preserve">pereceram </w:t>
      </w:r>
      <w:r w:rsidRPr="009D4CEA">
        <w:rPr>
          <w:lang w:val="pt-BR"/>
        </w:rPr>
        <w:t>defende</w:t>
      </w:r>
      <w:r w:rsidR="00A70C40">
        <w:rPr>
          <w:lang w:val="pt-BR"/>
        </w:rPr>
        <w:t>ndo</w:t>
      </w:r>
      <w:r w:rsidRPr="009D4CEA">
        <w:rPr>
          <w:lang w:val="pt-BR"/>
        </w:rPr>
        <w:t xml:space="preserve"> </w:t>
      </w:r>
      <w:r w:rsidR="00A70C40">
        <w:rPr>
          <w:lang w:val="pt-BR"/>
        </w:rPr>
        <w:t>seus</w:t>
      </w:r>
      <w:r w:rsidRPr="009D4CEA">
        <w:rPr>
          <w:lang w:val="pt-BR"/>
        </w:rPr>
        <w:t xml:space="preserve"> direitos e </w:t>
      </w:r>
      <w:r w:rsidR="00A70C40">
        <w:rPr>
          <w:lang w:val="pt-BR"/>
        </w:rPr>
        <w:t xml:space="preserve">seu </w:t>
      </w:r>
      <w:r w:rsidRPr="009D4CEA">
        <w:rPr>
          <w:lang w:val="pt-BR"/>
        </w:rPr>
        <w:t>território</w:t>
      </w:r>
      <w:r w:rsidR="00A70C40">
        <w:rPr>
          <w:lang w:val="pt-BR"/>
        </w:rPr>
        <w:t xml:space="preserve">, </w:t>
      </w:r>
      <w:r w:rsidRPr="009D4CEA">
        <w:rPr>
          <w:lang w:val="pt-BR"/>
        </w:rPr>
        <w:t xml:space="preserve">contra </w:t>
      </w:r>
      <w:r w:rsidR="00A70C40">
        <w:rPr>
          <w:lang w:val="pt-BR"/>
        </w:rPr>
        <w:t>grileiros e</w:t>
      </w:r>
      <w:r w:rsidRPr="009D4CEA">
        <w:rPr>
          <w:lang w:val="pt-BR"/>
        </w:rPr>
        <w:t xml:space="preserve"> diferentes grupos</w:t>
      </w:r>
      <w:r w:rsidR="00A70C40">
        <w:rPr>
          <w:lang w:val="pt-BR"/>
        </w:rPr>
        <w:t xml:space="preserve"> armados</w:t>
      </w:r>
      <w:r w:rsidRPr="009D4CEA">
        <w:rPr>
          <w:lang w:val="pt-BR"/>
        </w:rPr>
        <w:t xml:space="preserve"> que lutam na Colômbia, </w:t>
      </w:r>
      <w:r w:rsidR="00A70C40">
        <w:rPr>
          <w:lang w:val="pt-BR"/>
        </w:rPr>
        <w:t>assim</w:t>
      </w:r>
      <w:r w:rsidRPr="009D4CEA">
        <w:rPr>
          <w:lang w:val="pt-BR"/>
        </w:rPr>
        <w:t xml:space="preserve"> como</w:t>
      </w:r>
      <w:r w:rsidR="00A70C40">
        <w:rPr>
          <w:lang w:val="pt-BR"/>
        </w:rPr>
        <w:t xml:space="preserve"> os interesses de</w:t>
      </w:r>
      <w:r w:rsidRPr="009D4CEA">
        <w:rPr>
          <w:lang w:val="pt-BR"/>
        </w:rPr>
        <w:t xml:space="preserve"> grandes mineradoras e </w:t>
      </w:r>
      <w:r w:rsidR="00A70C40">
        <w:rPr>
          <w:lang w:val="pt-BR"/>
        </w:rPr>
        <w:t xml:space="preserve"> de </w:t>
      </w:r>
      <w:r w:rsidRPr="009D4CEA">
        <w:rPr>
          <w:lang w:val="pt-BR"/>
        </w:rPr>
        <w:t>agroindustria</w:t>
      </w:r>
      <w:r w:rsidR="00A70C40">
        <w:rPr>
          <w:lang w:val="pt-BR"/>
        </w:rPr>
        <w:t>s</w:t>
      </w:r>
      <w:r w:rsidRPr="009D4CEA">
        <w:rPr>
          <w:lang w:val="pt-BR"/>
        </w:rPr>
        <w:t xml:space="preserve"> que querem invadir seus territórios (UNIPA, 2019).</w:t>
      </w:r>
      <w:r w:rsidR="000965BD" w:rsidRPr="009D4CEA">
        <w:rPr>
          <w:lang w:val="pt-BR"/>
        </w:rPr>
        <w:tab/>
      </w:r>
    </w:p>
    <w:p w14:paraId="346BA69E" w14:textId="77777777" w:rsidR="00F62388" w:rsidRPr="00A70C40" w:rsidRDefault="00F62388" w:rsidP="009D4CEA">
      <w:pPr>
        <w:pStyle w:val="Ttulo3"/>
        <w:spacing w:before="0" w:afterLines="120" w:after="288"/>
        <w:rPr>
          <w:lang w:val="pt-BR"/>
        </w:rPr>
      </w:pPr>
    </w:p>
    <w:p w14:paraId="04078FC7" w14:textId="53EC89B4" w:rsidR="00E94AAA" w:rsidRPr="00740AA9" w:rsidRDefault="008B60A4" w:rsidP="009D4CEA">
      <w:pPr>
        <w:pStyle w:val="Ttulo3"/>
        <w:spacing w:before="0" w:afterLines="120" w:after="288"/>
        <w:rPr>
          <w:lang w:val="pt-BR"/>
        </w:rPr>
      </w:pPr>
      <w:r w:rsidRPr="00740AA9">
        <w:rPr>
          <w:lang w:val="pt-BR"/>
        </w:rPr>
        <w:t>Fontes</w:t>
      </w:r>
    </w:p>
    <w:p w14:paraId="5EF32DF1" w14:textId="77777777" w:rsidR="009D4CEA" w:rsidRPr="009D4CEA" w:rsidRDefault="009D4CEA" w:rsidP="009D4CEA">
      <w:pPr>
        <w:spacing w:afterLines="120" w:after="288"/>
        <w:rPr>
          <w:rFonts w:ascii="Times New Roman" w:hAnsi="Times New Roman" w:cs="Times New Roman"/>
          <w:szCs w:val="24"/>
          <w:lang w:val="en-US" w:eastAsia="pt-BR"/>
        </w:rPr>
      </w:pPr>
      <w:r w:rsidRPr="00740AA9">
        <w:rPr>
          <w:rFonts w:cs="Times New Roman"/>
          <w:szCs w:val="24"/>
          <w:lang w:val="pt-BR" w:eastAsia="pt-BR"/>
        </w:rPr>
        <w:t xml:space="preserve">Arcos Meza, B. R. (2013). </w:t>
      </w:r>
      <w:r w:rsidRPr="009D4CEA">
        <w:rPr>
          <w:rFonts w:cs="Times New Roman"/>
          <w:szCs w:val="24"/>
          <w:lang w:val="en-US" w:eastAsia="pt-BR"/>
        </w:rPr>
        <w:t xml:space="preserve">Mito y educación en la cultura del pueblo Inkal Awá (Myth and education in the culture of the Inkal Awá People). </w:t>
      </w:r>
      <w:r w:rsidRPr="009D4CEA">
        <w:rPr>
          <w:rFonts w:ascii="Bookman Old Style,Italic" w:hAnsi="Bookman Old Style,Italic" w:cs="Times New Roman"/>
          <w:szCs w:val="24"/>
          <w:lang w:val="en-US" w:eastAsia="pt-BR"/>
        </w:rPr>
        <w:t>Historia de la Educación Colombiana, 16</w:t>
      </w:r>
      <w:r w:rsidRPr="009D4CEA">
        <w:rPr>
          <w:rFonts w:cs="Times New Roman"/>
          <w:szCs w:val="24"/>
          <w:lang w:val="en-US" w:eastAsia="pt-BR"/>
        </w:rPr>
        <w:t xml:space="preserve">(16), 47-62. </w:t>
      </w:r>
    </w:p>
    <w:p w14:paraId="1957FF7A" w14:textId="77777777" w:rsidR="009D4CEA" w:rsidRPr="009D4CEA" w:rsidRDefault="009D4CEA" w:rsidP="009D4CEA">
      <w:pPr>
        <w:spacing w:afterLines="120" w:after="288"/>
        <w:rPr>
          <w:rFonts w:ascii="Times New Roman" w:hAnsi="Times New Roman" w:cs="Times New Roman"/>
          <w:szCs w:val="24"/>
          <w:lang w:val="en-US" w:eastAsia="pt-BR"/>
        </w:rPr>
      </w:pPr>
      <w:r w:rsidRPr="009D4CEA">
        <w:rPr>
          <w:rFonts w:cs="Times New Roman"/>
          <w:szCs w:val="24"/>
          <w:lang w:val="en-US" w:eastAsia="pt-BR"/>
        </w:rPr>
        <w:t xml:space="preserve">Mora Pedreros, P. A. (2012). </w:t>
      </w:r>
      <w:r w:rsidRPr="009D4CEA">
        <w:rPr>
          <w:rFonts w:ascii="Bookman Old Style,Italic" w:hAnsi="Bookman Old Style,Italic" w:cs="Times New Roman"/>
          <w:szCs w:val="24"/>
          <w:lang w:val="en-US" w:eastAsia="pt-BR"/>
        </w:rPr>
        <w:t xml:space="preserve">Palabra y letra del pueblo awá (Word and letter of the Awá People). </w:t>
      </w:r>
      <w:r w:rsidRPr="009D4CEA">
        <w:rPr>
          <w:rFonts w:cs="Times New Roman"/>
          <w:szCs w:val="24"/>
          <w:lang w:val="en-US" w:eastAsia="pt-BR"/>
        </w:rPr>
        <w:t xml:space="preserve">(Master’s degree dissertation). Universidad de Nariño. San Juan de Pasto, Colombia. </w:t>
      </w:r>
    </w:p>
    <w:p w14:paraId="5FF0A9F5" w14:textId="7763937F" w:rsidR="009D4CEA" w:rsidRPr="009D4CEA" w:rsidRDefault="009D4CEA" w:rsidP="009D4CEA">
      <w:pPr>
        <w:spacing w:afterLines="120" w:after="288"/>
        <w:rPr>
          <w:rFonts w:ascii="Times New Roman" w:hAnsi="Times New Roman" w:cs="Times New Roman"/>
          <w:szCs w:val="24"/>
          <w:lang w:val="pt-BR" w:eastAsia="pt-BR"/>
        </w:rPr>
      </w:pPr>
      <w:r w:rsidRPr="009D4CEA">
        <w:rPr>
          <w:rFonts w:cs="Times New Roman"/>
          <w:szCs w:val="24"/>
          <w:lang w:val="en-US" w:eastAsia="pt-BR"/>
        </w:rPr>
        <w:t xml:space="preserve">Reina, J. (2011 Sept. 19). «Nosotros somos Inkal Awá, hijos de la montaña, y sin el territorio no somos nada» (‘We are Inkal Awá, children of the mountain, and without our territory we are nothing’). </w:t>
      </w:r>
      <w:r w:rsidRPr="009D4CEA">
        <w:rPr>
          <w:rFonts w:cs="Times New Roman"/>
          <w:szCs w:val="24"/>
          <w:lang w:val="pt-BR" w:eastAsia="pt-BR"/>
        </w:rPr>
        <w:t xml:space="preserve">UNHCR </w:t>
      </w:r>
      <w:r w:rsidRPr="009D4CEA">
        <w:rPr>
          <w:rFonts w:cs="Times New Roman"/>
          <w:szCs w:val="24"/>
          <w:lang w:val="pt-BR" w:eastAsia="pt-BR"/>
        </w:rPr>
        <w:lastRenderedPageBreak/>
        <w:t xml:space="preserve">Spain. </w:t>
      </w:r>
      <w:r w:rsidR="00F62388">
        <w:rPr>
          <w:rFonts w:cs="Times New Roman"/>
          <w:szCs w:val="24"/>
          <w:lang w:val="pt-BR" w:eastAsia="pt-BR"/>
        </w:rPr>
        <w:t>Disponível em:</w:t>
      </w:r>
      <w:r w:rsidRPr="009D4CEA">
        <w:rPr>
          <w:rFonts w:cs="Times New Roman"/>
          <w:szCs w:val="24"/>
          <w:lang w:val="pt-BR" w:eastAsia="pt-BR"/>
        </w:rPr>
        <w:t xml:space="preserve"> https://www.acnur.org/noticias/noticia/2011/9/5b0c19eb12/noso tros-somos-inkal-awa-hijos-de-la-montana-y-sin-el-territorio-no- somos-nada.html </w:t>
      </w:r>
    </w:p>
    <w:p w14:paraId="2EB51683" w14:textId="4512BDEC" w:rsidR="009D4CEA" w:rsidRPr="009D4CEA" w:rsidRDefault="009D4CEA" w:rsidP="009D4CEA">
      <w:pPr>
        <w:spacing w:afterLines="120" w:after="288"/>
        <w:rPr>
          <w:rFonts w:ascii="Times New Roman" w:hAnsi="Times New Roman" w:cs="Times New Roman"/>
          <w:szCs w:val="24"/>
          <w:lang w:val="pt-BR" w:eastAsia="pt-BR"/>
        </w:rPr>
      </w:pPr>
      <w:r w:rsidRPr="009D4CEA">
        <w:rPr>
          <w:rFonts w:cs="Times New Roman"/>
          <w:szCs w:val="24"/>
          <w:lang w:val="en-US" w:eastAsia="pt-BR"/>
        </w:rPr>
        <w:t xml:space="preserve">UNIPA (2019 June 11). Asesinatos y amenazas a líderes y comuneros profundiza crisis humanitaria del pueblo indígena Awá (Assassinations and threats to leaders and community members deepens humanitarian crisis of the Awá indigenous people). </w:t>
      </w:r>
      <w:r w:rsidRPr="009D4CEA">
        <w:rPr>
          <w:rFonts w:cs="Times New Roman"/>
          <w:szCs w:val="24"/>
          <w:lang w:val="pt-BR" w:eastAsia="pt-BR"/>
        </w:rPr>
        <w:t xml:space="preserve">Asociación Minga. </w:t>
      </w:r>
      <w:r>
        <w:rPr>
          <w:rFonts w:cs="Times New Roman"/>
          <w:szCs w:val="24"/>
          <w:lang w:val="pt-BR" w:eastAsia="pt-BR"/>
        </w:rPr>
        <w:t>Disponível em:</w:t>
      </w:r>
      <w:r w:rsidRPr="009D4CEA">
        <w:rPr>
          <w:rFonts w:cs="Times New Roman"/>
          <w:szCs w:val="24"/>
          <w:lang w:val="pt-BR" w:eastAsia="pt-BR"/>
        </w:rPr>
        <w:t xml:space="preserve"> https://asociacionminga.co/index.php/2019/06/11/asesinatos-y- amenazas-a-lideres-y-comuneros-profundiza-crisis-humanitaria-del- pueblo-indigena-awa/ </w:t>
      </w:r>
    </w:p>
    <w:p w14:paraId="7F259560" w14:textId="77777777" w:rsidR="00B45B28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6BA1102D" w14:textId="73CCA6E1" w:rsidR="00E94AAA" w:rsidRPr="00864009" w:rsidRDefault="00864009" w:rsidP="009D4CEA">
      <w:pPr>
        <w:pStyle w:val="NormalWeb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t>Pr</w:t>
      </w:r>
      <w:r w:rsidR="00903959" w:rsidRPr="009D4CEA">
        <w:rPr>
          <w:rFonts w:ascii="Bookman Old Style" w:hAnsi="Bookman Old Style"/>
        </w:rPr>
        <w:t xml:space="preserve">eâmbulo: </w:t>
      </w:r>
      <w:r w:rsidR="009D4CEA" w:rsidRPr="009D4CEA">
        <w:rPr>
          <w:rFonts w:ascii="Bookman Old Style" w:hAnsi="Bookman Old Style"/>
        </w:rPr>
        <w:t>Terra, Nosso Lar - A humanidade é parte de um vasto universo em evoluç</w:t>
      </w:r>
      <w:r w:rsidR="009D4CEA" w:rsidRPr="009D4CEA">
        <w:t>ã</w:t>
      </w:r>
      <w:r w:rsidR="009D4CEA" w:rsidRPr="009D4CEA">
        <w:rPr>
          <w:rFonts w:ascii="Bookman Old Style" w:hAnsi="Bookman Old Style"/>
        </w:rPr>
        <w:t xml:space="preserve">o. </w:t>
      </w: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29E437E4" w14:textId="1FB52BCC" w:rsidR="009D4CEA" w:rsidRPr="009D4CEA" w:rsidRDefault="00285AED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t xml:space="preserve">Preâmbulo: </w:t>
      </w:r>
      <w:r w:rsidR="009D4CEA" w:rsidRPr="009D4CEA">
        <w:rPr>
          <w:rFonts w:ascii="Bookman Old Style" w:hAnsi="Bookman Old Style"/>
        </w:rPr>
        <w:t>Para chegar a este propósito, é imperativo que nós, os povos da Terra, declaremos nossa responsabilidade uns para com os outros, com a grande comunidade da vida, e com as futuras geraç</w:t>
      </w:r>
      <w:r w:rsidR="009D4CEA" w:rsidRPr="009D4CEA">
        <w:t>õ</w:t>
      </w:r>
      <w:r w:rsidR="009D4CEA" w:rsidRPr="009D4CEA">
        <w:rPr>
          <w:rFonts w:ascii="Bookman Old Style" w:hAnsi="Bookman Old Style"/>
        </w:rPr>
        <w:t xml:space="preserve">es. </w:t>
      </w:r>
    </w:p>
    <w:p w14:paraId="0EC9F005" w14:textId="3341019E" w:rsidR="00903959" w:rsidRPr="009D4CEA" w:rsidRDefault="00903959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7A193D4F" w14:textId="05BA4C32" w:rsidR="009D4CEA" w:rsidRPr="009D4CEA" w:rsidRDefault="00903959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t xml:space="preserve">Preâmbulo: </w:t>
      </w:r>
      <w:r w:rsidR="009D4CEA" w:rsidRPr="009D4CEA">
        <w:rPr>
          <w:rFonts w:ascii="Bookman Old Style" w:hAnsi="Bookman Old Style"/>
        </w:rPr>
        <w:t>Desafios para o Futuro - A escolha é nossa: formar uma alianç</w:t>
      </w:r>
      <w:r w:rsidR="009D4CEA" w:rsidRPr="009D4CEA">
        <w:t>a</w:t>
      </w:r>
      <w:r w:rsidR="009D4CEA" w:rsidRPr="009D4CEA">
        <w:rPr>
          <w:rFonts w:ascii="Bookman Old Style" w:hAnsi="Bookman Old Style"/>
        </w:rPr>
        <w:t xml:space="preserve"> global para cuidar da Terra e uns dos outros, ou arriscar a nossa destruiç</w:t>
      </w:r>
      <w:r w:rsidR="009D4CEA" w:rsidRPr="009D4CEA">
        <w:t>ã</w:t>
      </w:r>
      <w:r w:rsidR="009D4CEA" w:rsidRPr="009D4CEA">
        <w:rPr>
          <w:rFonts w:ascii="Bookman Old Style" w:hAnsi="Bookman Old Style"/>
        </w:rPr>
        <w:t xml:space="preserve">o e a da diversidade da vida. </w:t>
      </w:r>
    </w:p>
    <w:p w14:paraId="1AD43A71" w14:textId="3551F796" w:rsidR="00903959" w:rsidRPr="009D4CEA" w:rsidRDefault="00903959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865A9AA" w14:textId="169709F0" w:rsidR="009D4CEA" w:rsidRPr="009D4CEA" w:rsidRDefault="009D4CEA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t>Preâmbulo: Responsabilidade Unive</w:t>
      </w:r>
      <w:r>
        <w:rPr>
          <w:rFonts w:ascii="Bookman Old Style" w:hAnsi="Bookman Old Style"/>
        </w:rPr>
        <w:t>r</w:t>
      </w:r>
      <w:r w:rsidRPr="009D4CEA">
        <w:rPr>
          <w:rFonts w:ascii="Bookman Old Style" w:hAnsi="Bookman Old Style"/>
        </w:rPr>
        <w:t>sal - Para realizar estas aspiraç</w:t>
      </w:r>
      <w:r w:rsidRPr="009D4CEA">
        <w:t>õ</w:t>
      </w:r>
      <w:r w:rsidRPr="009D4CEA">
        <w:rPr>
          <w:rFonts w:ascii="Bookman Old Style" w:hAnsi="Bookman Old Style"/>
        </w:rPr>
        <w:t xml:space="preserve">es, devemos decidir viver com um sentido de responsabilidade universal, identificando-nos com toda a comunidade terrestre bem como com nossa comunidade local. </w:t>
      </w:r>
    </w:p>
    <w:p w14:paraId="4A29E02B" w14:textId="1F2AD9DE" w:rsidR="009D4CEA" w:rsidRPr="009D4CEA" w:rsidRDefault="009D4CEA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C79D489" w14:textId="2A090168" w:rsidR="009D4CEA" w:rsidRPr="009D4CEA" w:rsidRDefault="009D4CEA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lastRenderedPageBreak/>
        <w:t>Princípio 1a: Reconhecer que todos os seres são interligados e cada forma de vida tem valor, independentemente de sua utilidade para os seres humanos.</w:t>
      </w:r>
    </w:p>
    <w:p w14:paraId="6158C5B8" w14:textId="18DB878E" w:rsidR="00903959" w:rsidRPr="009D4CEA" w:rsidRDefault="00903959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36E9DC6B" w14:textId="2A7E48FD" w:rsidR="009D4CEA" w:rsidRPr="009D4CEA" w:rsidRDefault="009D4CEA" w:rsidP="009D4CE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9D4CEA">
        <w:rPr>
          <w:rFonts w:ascii="Bookman Old Style" w:hAnsi="Bookman Old Style"/>
        </w:rPr>
        <w:t>Princípio 13f: Fortalecer as comunidades locais, habilitando-as a cuidar dos seus própr</w:t>
      </w:r>
      <w:r>
        <w:rPr>
          <w:rFonts w:ascii="Bookman Old Style" w:hAnsi="Bookman Old Style"/>
        </w:rPr>
        <w:t>i</w:t>
      </w:r>
      <w:r w:rsidRPr="009D4CEA">
        <w:rPr>
          <w:rFonts w:ascii="Bookman Old Style" w:hAnsi="Bookman Old Style"/>
        </w:rPr>
        <w:t xml:space="preserve">os ambientes, e atribuir responsabilidades ambientais aos níveis governamentais onde possam ser cumpridas mais efetivamente. </w:t>
      </w:r>
    </w:p>
    <w:p w14:paraId="14150C1F" w14:textId="44B9B2FD" w:rsidR="009D4CEA" w:rsidRDefault="009D4CEA" w:rsidP="009D4CEA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0F9DDF9E" w14:textId="77777777" w:rsidR="009D4CEA" w:rsidRPr="00903959" w:rsidRDefault="009D4CEA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1F93" w14:textId="77777777" w:rsidR="00BE3D4C" w:rsidRDefault="00BE3D4C" w:rsidP="002F25BB">
      <w:pPr>
        <w:spacing w:after="0" w:line="240" w:lineRule="auto"/>
      </w:pPr>
      <w:r>
        <w:separator/>
      </w:r>
    </w:p>
  </w:endnote>
  <w:endnote w:type="continuationSeparator" w:id="0">
    <w:p w14:paraId="46E0A44C" w14:textId="77777777" w:rsidR="00BE3D4C" w:rsidRDefault="00BE3D4C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E06C954" w:rsidR="00D833E5" w:rsidRPr="00A70C40" w:rsidRDefault="00A70C40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A70C40">
                <w:rPr>
                  <w:caps/>
                  <w:color w:val="000000" w:themeColor="text1"/>
                  <w:sz w:val="18"/>
                  <w:lang w:val="pt-BR"/>
                </w:rPr>
                <w:t>A Barba de velho: o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rigem dos Inkal Awá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B5FE" w14:textId="77777777" w:rsidR="00BE3D4C" w:rsidRDefault="00BE3D4C" w:rsidP="002F25BB">
      <w:pPr>
        <w:spacing w:after="0" w:line="240" w:lineRule="auto"/>
      </w:pPr>
      <w:r>
        <w:separator/>
      </w:r>
    </w:p>
  </w:footnote>
  <w:footnote w:type="continuationSeparator" w:id="0">
    <w:p w14:paraId="2DB5D7B0" w14:textId="77777777" w:rsidR="00BE3D4C" w:rsidRDefault="00BE3D4C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BE3D4C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BE3D4C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BE3D4C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B5942"/>
    <w:multiLevelType w:val="hybridMultilevel"/>
    <w:tmpl w:val="A7CE2AFA"/>
    <w:lvl w:ilvl="0" w:tplc="69544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5BCA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5605F"/>
    <w:rsid w:val="0046379D"/>
    <w:rsid w:val="004741FD"/>
    <w:rsid w:val="00492F3A"/>
    <w:rsid w:val="00496255"/>
    <w:rsid w:val="004A4782"/>
    <w:rsid w:val="004A6C47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6609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0AA9"/>
    <w:rsid w:val="007419B7"/>
    <w:rsid w:val="007422F6"/>
    <w:rsid w:val="007453FD"/>
    <w:rsid w:val="00762142"/>
    <w:rsid w:val="007702C2"/>
    <w:rsid w:val="00773FF0"/>
    <w:rsid w:val="007836F8"/>
    <w:rsid w:val="007947C5"/>
    <w:rsid w:val="00794B30"/>
    <w:rsid w:val="007A6E87"/>
    <w:rsid w:val="007A7F30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8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4C3A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A77A8"/>
    <w:rsid w:val="009B2015"/>
    <w:rsid w:val="009C0228"/>
    <w:rsid w:val="009C0AB5"/>
    <w:rsid w:val="009C783C"/>
    <w:rsid w:val="009D37D9"/>
    <w:rsid w:val="009D4CEA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3647B"/>
    <w:rsid w:val="00A44A1A"/>
    <w:rsid w:val="00A50621"/>
    <w:rsid w:val="00A506EE"/>
    <w:rsid w:val="00A50C45"/>
    <w:rsid w:val="00A629AD"/>
    <w:rsid w:val="00A63D5C"/>
    <w:rsid w:val="00A70C40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E3D4C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2388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E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27</TotalTime>
  <Pages>5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Barba de velho: origem dos Inkal Awá</dc:creator>
  <cp:lastModifiedBy>Waverli Neuberger</cp:lastModifiedBy>
  <cp:revision>5</cp:revision>
  <cp:lastPrinted>2020-09-21T18:05:00Z</cp:lastPrinted>
  <dcterms:created xsi:type="dcterms:W3CDTF">2021-05-17T02:00:00Z</dcterms:created>
  <dcterms:modified xsi:type="dcterms:W3CDTF">2021-05-18T13:29:00Z</dcterms:modified>
</cp:coreProperties>
</file>