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Pr="00CC2420" w:rsidRDefault="00D056B2" w:rsidP="00AA357B">
      <w:pPr>
        <w:rPr>
          <w:lang w:val="pt-BR"/>
        </w:rPr>
      </w:pPr>
      <w:r w:rsidRPr="00CC2420">
        <w:rPr>
          <w:lang w:val="pt-BR"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1D67B0FD" w:rsidR="00991E80" w:rsidRPr="00CC2420" w:rsidRDefault="00CC2420" w:rsidP="00D056B2">
      <w:pPr>
        <w:pStyle w:val="Ttulo1"/>
        <w:jc w:val="right"/>
        <w:rPr>
          <w:rFonts w:ascii="Bookman Old Style" w:hAnsi="Bookman Old Style"/>
          <w:sz w:val="48"/>
          <w:szCs w:val="48"/>
          <w:lang w:val="pt-BR"/>
        </w:rPr>
      </w:pPr>
      <w:r w:rsidRPr="00CC2420">
        <w:rPr>
          <w:rFonts w:ascii="Bookman Old Style" w:hAnsi="Bookman Old Style"/>
          <w:sz w:val="48"/>
          <w:szCs w:val="48"/>
          <w:lang w:val="pt-BR"/>
        </w:rPr>
        <w:t>O Homem que Parou o Vento</w:t>
      </w:r>
    </w:p>
    <w:p w14:paraId="50F8BE97" w14:textId="536702FF" w:rsidR="006B76AF" w:rsidRPr="00CC2420" w:rsidRDefault="00CC2420" w:rsidP="00D056B2">
      <w:pPr>
        <w:pStyle w:val="Ttulo4"/>
        <w:jc w:val="right"/>
        <w:rPr>
          <w:lang w:val="pt-BR"/>
        </w:rPr>
      </w:pPr>
      <w:r w:rsidRPr="00CC2420">
        <w:rPr>
          <w:lang w:val="pt-BR"/>
        </w:rPr>
        <w:t>Siquismo</w:t>
      </w:r>
    </w:p>
    <w:p w14:paraId="71B47A19" w14:textId="77777777" w:rsidR="0038181E" w:rsidRPr="00CC2420" w:rsidRDefault="0038181E" w:rsidP="0038181E">
      <w:pPr>
        <w:rPr>
          <w:bCs/>
          <w:lang w:val="pt-BR"/>
        </w:rPr>
      </w:pPr>
    </w:p>
    <w:p w14:paraId="0269F335" w14:textId="55AA5DAD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 xml:space="preserve">Na tradição Sique, originária de Punjab, na Índia, os ensinamentos dos dez professores Siques são seguidos. Os lugares de cultos religiosos são chamados de </w:t>
      </w:r>
      <w:r w:rsidRPr="00CC2420">
        <w:rPr>
          <w:i/>
          <w:iCs/>
          <w:color w:val="000000" w:themeColor="text1"/>
          <w:szCs w:val="24"/>
          <w:lang w:val="pt-BR"/>
        </w:rPr>
        <w:t>gurdwaras</w:t>
      </w:r>
      <w:r w:rsidRPr="00CC2420">
        <w:rPr>
          <w:color w:val="000000" w:themeColor="text1"/>
          <w:szCs w:val="24"/>
          <w:lang w:val="pt-BR"/>
        </w:rPr>
        <w:t xml:space="preserve"> e neles é mantida a tradição de </w:t>
      </w:r>
      <w:r w:rsidRPr="00CC2420">
        <w:rPr>
          <w:i/>
          <w:iCs/>
          <w:color w:val="000000" w:themeColor="text1"/>
          <w:szCs w:val="24"/>
          <w:lang w:val="pt-BR"/>
        </w:rPr>
        <w:t>Iangar</w:t>
      </w:r>
      <w:r w:rsidRPr="00CC2420">
        <w:rPr>
          <w:color w:val="000000" w:themeColor="text1"/>
          <w:szCs w:val="24"/>
          <w:lang w:val="pt-BR"/>
        </w:rPr>
        <w:t xml:space="preserve"> ou ‘cozinha gratuita”. Segundo esta tradição a comida é servida a todas as pessoas presentes, independentemente da idade, casta, gênero, raça, religião e classe econômica ou social. Esta tradição constitui um símbolo de igualdade entre todas as pessoas, baseada na ética comunitária de inclusão e na unidade da raça humana.</w:t>
      </w:r>
    </w:p>
    <w:p w14:paraId="35A3DE52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 xml:space="preserve">Nos tempos do Segundo Mestre, Guru Angad Dev Ji, havia um homem chamado Bhai Jeeva que servia noite e dia no </w:t>
      </w:r>
      <w:r w:rsidRPr="00CC2420">
        <w:rPr>
          <w:i/>
          <w:iCs/>
          <w:color w:val="000000" w:themeColor="text1"/>
          <w:szCs w:val="24"/>
          <w:lang w:val="pt-BR"/>
        </w:rPr>
        <w:t>Iangar</w:t>
      </w:r>
      <w:r w:rsidRPr="00CC2420">
        <w:rPr>
          <w:color w:val="000000" w:themeColor="text1"/>
          <w:szCs w:val="24"/>
          <w:lang w:val="pt-BR"/>
        </w:rPr>
        <w:t xml:space="preserve"> do </w:t>
      </w:r>
      <w:r w:rsidRPr="00CC2420">
        <w:rPr>
          <w:i/>
          <w:iCs/>
          <w:color w:val="000000" w:themeColor="text1"/>
          <w:szCs w:val="24"/>
          <w:lang w:val="pt-BR"/>
        </w:rPr>
        <w:t>gurdwara</w:t>
      </w:r>
      <w:r w:rsidRPr="00CC2420">
        <w:rPr>
          <w:color w:val="000000" w:themeColor="text1"/>
          <w:szCs w:val="24"/>
          <w:lang w:val="pt-BR"/>
        </w:rPr>
        <w:t xml:space="preserve"> de Khadoor Sahib. Ele servia ao Guru Angad Dev pessoalmente e gostava de lhe trazer todos os dias um grande pote </w:t>
      </w:r>
      <w:r w:rsidRPr="00CC2420">
        <w:rPr>
          <w:i/>
          <w:iCs/>
          <w:color w:val="000000" w:themeColor="text1"/>
          <w:szCs w:val="24"/>
          <w:lang w:val="pt-BR"/>
        </w:rPr>
        <w:t>de khichree</w:t>
      </w:r>
      <w:r w:rsidRPr="00CC2420">
        <w:rPr>
          <w:color w:val="000000" w:themeColor="text1"/>
          <w:szCs w:val="24"/>
          <w:lang w:val="pt-BR"/>
        </w:rPr>
        <w:t>, um prato vegetariano feito com arroz e lentilhas.</w:t>
      </w:r>
    </w:p>
    <w:p w14:paraId="6A94ADC1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Mas um dia aconteceu de o vento estar muito intenso, tão forte que ele não conseguia acender o fogo para cozinhar, por mais que tentasse. Vendo que o vento não iria diminuir por conta própria e que eles teriam que ir para cama sem jantar, Bhai Jeeva finalmente rezou para que o vento parasse.</w:t>
      </w:r>
    </w:p>
    <w:p w14:paraId="64DABE45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Bhai Jeeva não ficou muito surpreso quando o vento acalmou ao seu redor. Sem pensar duas vezes, cozinhou sua panela de khichree e foi para a sala de jantar coletiva.</w:t>
      </w:r>
    </w:p>
    <w:p w14:paraId="36C25241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Entretanto, o Guru se recusou a aceitar o prato e Bhai Jeeva ficou muito desapontado. Quando perguntou ao Guru o porquê ele não queria experimentar sua comida, o professor respondeu:</w:t>
      </w:r>
    </w:p>
    <w:p w14:paraId="57DA64BF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lastRenderedPageBreak/>
        <w:t>“Parando o vento você conseguiu cozinhar e alimentar um punhado de pessoas, mas você deveria considerar que o Todo Poderoso precisa alimentar muito mais seres, da terra, da água e dos céus. Ele cuida dos animais, das árvores e plantas e o vento é uma das ferramentas que Ele usa para essa tarefa, já que ele transporta nuvens, pólen, folhas e grãos de um lugar para outro e faz com que as frutas caiam no chão. Através do vento, Deus serve às formigas e muitas outras criaturas.”</w:t>
      </w:r>
    </w:p>
    <w:p w14:paraId="7057EB1F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Angad Dey fez uma pausa. Contemplando o rosto triste de Bhai Jeeva, ele colocou a mão no em seu ombro e acrescentou com afeição:</w:t>
      </w:r>
    </w:p>
    <w:p w14:paraId="77E3E823" w14:textId="5A2A5CBF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 xml:space="preserve">Com isso, não quero dizer para você não rezar, mas é importante que você sempre tenha em mente o desejo divino Dele. Você deve compreender que Ele não lida somente com seres humanos, mas com </w:t>
      </w:r>
      <w:r w:rsidRPr="00CC2420">
        <w:rPr>
          <w:color w:val="000000" w:themeColor="text1"/>
          <w:szCs w:val="24"/>
          <w:lang w:val="pt-BR"/>
        </w:rPr>
        <w:t>toda as</w:t>
      </w:r>
      <w:r w:rsidRPr="00CC2420">
        <w:rPr>
          <w:color w:val="000000" w:themeColor="text1"/>
          <w:szCs w:val="24"/>
          <w:lang w:val="pt-BR"/>
        </w:rPr>
        <w:t xml:space="preserve"> criaturas; não apenas a geração atual, mas também de todas as gerações futuras.</w:t>
      </w:r>
    </w:p>
    <w:p w14:paraId="5F643952" w14:textId="77777777" w:rsidR="00CE3011" w:rsidRPr="00CC2420" w:rsidRDefault="00CE3011" w:rsidP="00CE3011">
      <w:pPr>
        <w:spacing w:after="0" w:line="240" w:lineRule="auto"/>
        <w:rPr>
          <w:sz w:val="22"/>
          <w:lang w:val="pt-BR"/>
        </w:rPr>
      </w:pPr>
    </w:p>
    <w:p w14:paraId="22F7E90A" w14:textId="13B99B69" w:rsidR="00CE3011" w:rsidRPr="00CC2420" w:rsidRDefault="00C525FC" w:rsidP="00CE3011">
      <w:pPr>
        <w:spacing w:after="0" w:line="240" w:lineRule="auto"/>
        <w:rPr>
          <w:sz w:val="22"/>
          <w:lang w:val="pt-BR"/>
        </w:rPr>
      </w:pPr>
      <w:r w:rsidRPr="00CC2420">
        <w:rPr>
          <w:sz w:val="22"/>
          <w:lang w:val="pt-BR"/>
        </w:rPr>
        <w:t>Adapt</w:t>
      </w:r>
      <w:r w:rsidR="0015701B" w:rsidRPr="00CC2420">
        <w:rPr>
          <w:sz w:val="22"/>
          <w:lang w:val="pt-BR"/>
        </w:rPr>
        <w:t>ad</w:t>
      </w:r>
      <w:r w:rsidR="00CC2420" w:rsidRPr="00CC2420">
        <w:rPr>
          <w:sz w:val="22"/>
          <w:lang w:val="pt-BR"/>
        </w:rPr>
        <w:t>o por Grian Cutanda</w:t>
      </w:r>
      <w:r w:rsidR="0015701B" w:rsidRPr="00CC2420">
        <w:rPr>
          <w:sz w:val="22"/>
          <w:lang w:val="pt-BR"/>
        </w:rPr>
        <w:t xml:space="preserve"> </w:t>
      </w:r>
      <w:r w:rsidR="00210E3A" w:rsidRPr="00CC2420">
        <w:rPr>
          <w:sz w:val="22"/>
          <w:lang w:val="pt-BR"/>
        </w:rPr>
        <w:t>(201</w:t>
      </w:r>
      <w:r w:rsidR="00CC2420" w:rsidRPr="00CC2420">
        <w:rPr>
          <w:sz w:val="22"/>
          <w:lang w:val="pt-BR"/>
        </w:rPr>
        <w:t>8</w:t>
      </w:r>
      <w:r w:rsidR="00210E3A" w:rsidRPr="00CC2420">
        <w:rPr>
          <w:sz w:val="22"/>
          <w:lang w:val="pt-BR"/>
        </w:rPr>
        <w:t>)</w:t>
      </w:r>
    </w:p>
    <w:p w14:paraId="1BB3EDD7" w14:textId="36C7FA4A" w:rsidR="00CE3011" w:rsidRPr="00CC2420" w:rsidRDefault="00210E3A" w:rsidP="00CE3011">
      <w:pPr>
        <w:spacing w:after="0" w:line="240" w:lineRule="auto"/>
        <w:rPr>
          <w:lang w:val="pt-BR"/>
        </w:rPr>
      </w:pPr>
      <w:r w:rsidRPr="00CC2420">
        <w:rPr>
          <w:sz w:val="22"/>
          <w:lang w:val="pt-BR"/>
        </w:rPr>
        <w:t>Sob licença Creative Commons CC BY-NC-SA</w:t>
      </w:r>
      <w:r w:rsidR="00CE3011" w:rsidRPr="00CC2420">
        <w:rPr>
          <w:lang w:val="pt-BR"/>
        </w:rPr>
        <w:t xml:space="preserve"> </w:t>
      </w:r>
      <w:r w:rsidRPr="00CC2420">
        <w:rPr>
          <w:lang w:val="pt-BR"/>
        </w:rPr>
        <w:drawing>
          <wp:inline distT="0" distB="0" distL="0" distR="0" wp14:anchorId="716A5A56" wp14:editId="181877A0">
            <wp:extent cx="622300" cy="254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1656" w14:textId="73F73F1A" w:rsidR="006B76AF" w:rsidRPr="00CC2420" w:rsidRDefault="006B76AF" w:rsidP="00562773">
      <w:pPr>
        <w:rPr>
          <w:lang w:val="pt-BR"/>
        </w:rPr>
      </w:pPr>
    </w:p>
    <w:p w14:paraId="113DDB27" w14:textId="77777777" w:rsidR="001A6244" w:rsidRPr="00CC2420" w:rsidRDefault="001A6244" w:rsidP="00562773">
      <w:pPr>
        <w:rPr>
          <w:lang w:val="pt-BR"/>
        </w:rPr>
      </w:pPr>
    </w:p>
    <w:p w14:paraId="0D0D2EF4" w14:textId="6315E518" w:rsidR="00E94AAA" w:rsidRPr="00CC2420" w:rsidRDefault="00C525FC" w:rsidP="00E94AAA">
      <w:pPr>
        <w:pStyle w:val="Ttulo3"/>
        <w:rPr>
          <w:lang w:val="pt-BR"/>
        </w:rPr>
      </w:pPr>
      <w:r w:rsidRPr="00CC2420">
        <w:rPr>
          <w:lang w:val="pt-BR"/>
        </w:rPr>
        <w:t>Com</w:t>
      </w:r>
      <w:r w:rsidR="001F6B10" w:rsidRPr="00CC2420">
        <w:rPr>
          <w:lang w:val="pt-BR"/>
        </w:rPr>
        <w:t>entários</w:t>
      </w:r>
    </w:p>
    <w:p w14:paraId="224C9BB7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Esta história é uma adaptação da versão lançada pela Aliança de Religiões e Conservação (2013). Essa versão da história me pareceu mais adequada, por sua narrativa e valores, quando comparada com as versões de Bhai Vir Singh (n.d.), de Kulbir Singh (2010) e de Sri Guru Granth Sahib (n.d.). Entretanto, há outra versão dessa história (Chadha, 1999) muito similar à primeira, mas com uma diferença importante: a pessoa que para o vento para cozinhar não é Bhai Jeeva, mas sua filha, Bibi Jeeva, pois considera que na época Bhai Jeeva já havia falecido.</w:t>
      </w:r>
    </w:p>
    <w:p w14:paraId="6FFE8B6D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 xml:space="preserve">Esse ensinamento do Guru Angad Dev Ji, poderia ser traduzido para a língua atual da dinâmica de sistemas, em termos de demonstrar que os sistemas complexos nos quais vivemos e estmaos inseridos têm suas próprias metas e objetivos, orientados para a sobrevivência do próprio sistema. Portanto, não é sensato interferir em seu funcionamento, considerando que, devido à sua complexidade, nunca saberíamos em quais operações e processos, grandes ou pequenos, insignificantes ou </w:t>
      </w:r>
      <w:r w:rsidRPr="00CC2420">
        <w:rPr>
          <w:color w:val="000000" w:themeColor="text1"/>
          <w:szCs w:val="24"/>
          <w:lang w:val="pt-BR"/>
        </w:rPr>
        <w:lastRenderedPageBreak/>
        <w:t>cruciais, estaríamos interferindo. Dessa forma, estaríamos falando sobre os mesmos ensinamentos, mas por duas diferentes línguas, originadas em diferentes contextos históricos, culturais e científicos, uma do século 16 e outra do século 21.</w:t>
      </w:r>
    </w:p>
    <w:p w14:paraId="10208C07" w14:textId="43199348" w:rsidR="003F6C5A" w:rsidRPr="00CC2420" w:rsidRDefault="003F6C5A" w:rsidP="00CC2420">
      <w:pPr>
        <w:tabs>
          <w:tab w:val="left" w:pos="5385"/>
        </w:tabs>
        <w:rPr>
          <w:lang w:val="pt-BR"/>
        </w:rPr>
      </w:pPr>
    </w:p>
    <w:p w14:paraId="54240A79" w14:textId="6799BE25" w:rsidR="009A4805" w:rsidRPr="00CC2420" w:rsidRDefault="009A4805" w:rsidP="003F6C5A">
      <w:pPr>
        <w:pStyle w:val="Ttulo3"/>
        <w:rPr>
          <w:lang w:val="pt-BR"/>
        </w:rPr>
      </w:pPr>
      <w:r w:rsidRPr="00CC2420">
        <w:rPr>
          <w:lang w:val="pt-BR"/>
        </w:rPr>
        <w:t>Fontes</w:t>
      </w:r>
    </w:p>
    <w:p w14:paraId="0FDD425D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 xml:space="preserve">Alliance of Religions and Conservation (2013). Bhal Jeeva stops the wind. Obtido de </w:t>
      </w:r>
      <w:hyperlink r:id="rId10" w:history="1">
        <w:r w:rsidRPr="00CC2420">
          <w:rPr>
            <w:rStyle w:val="Hyperlink"/>
            <w:rFonts w:eastAsiaTheme="majorEastAsia"/>
            <w:color w:val="000000" w:themeColor="text1"/>
            <w:szCs w:val="24"/>
            <w:lang w:val="pt-BR"/>
          </w:rPr>
          <w:t>http://www.arcworld.org/faiths.asp?pageID=172</w:t>
        </w:r>
      </w:hyperlink>
      <w:r w:rsidRPr="00CC2420">
        <w:rPr>
          <w:color w:val="000000" w:themeColor="text1"/>
          <w:szCs w:val="24"/>
          <w:lang w:val="pt-BR"/>
        </w:rPr>
        <w:t xml:space="preserve">. </w:t>
      </w:r>
    </w:p>
    <w:p w14:paraId="36479F0F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Chadha, J. S. (1999). Bibi Jeeva. In Sikh Gurus: A Poetic Appreciation, pp. 43-44. Libroitaliano World. Disponível em http://www.gurmatveechar.com/books/English_Books/Sikh.Gurus .</w:t>
      </w:r>
      <w:proofErr w:type="gramStart"/>
      <w:r w:rsidRPr="00CC2420">
        <w:rPr>
          <w:color w:val="000000" w:themeColor="text1"/>
          <w:szCs w:val="24"/>
          <w:lang w:val="pt-BR"/>
        </w:rPr>
        <w:t>by.Jaswinder.Singh</w:t>
      </w:r>
      <w:proofErr w:type="gramEnd"/>
      <w:r w:rsidRPr="00CC2420">
        <w:rPr>
          <w:color w:val="000000" w:themeColor="text1"/>
          <w:szCs w:val="24"/>
          <w:lang w:val="pt-BR"/>
        </w:rPr>
        <w:t xml:space="preserve">.Chahada.(GurmatVeechar.com).pdf. </w:t>
      </w:r>
    </w:p>
    <w:p w14:paraId="74ADE1E8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 xml:space="preserve">Sahib, S. G. G. (n.d.). Bhai Jeeva Ji. In Life of Guru Angad Dev Ji, pp. 108-109. Kuala Lumpur, Malásia: Sri Guru Granth Sahib Ji Academy Malaysia. Disponível em https://www.sikhreligion.de/img/JivanGuruAngadDevJi.pdf. Singh, B. V. (n.d.). Accept the God's will. In Navin Paneeri: Stories from the life of Guru Angad Dev, p. 46. Nova Deli: Bhai Vir </w:t>
      </w:r>
    </w:p>
    <w:p w14:paraId="4DC06ADB" w14:textId="2B40920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Singh Sahitya Sadan. Obtido de http://www.gurmatveechar.com/books/English_Books/Sikh.Gurus .</w:t>
      </w:r>
      <w:proofErr w:type="gramStart"/>
      <w:r w:rsidRPr="00CC2420">
        <w:rPr>
          <w:color w:val="000000" w:themeColor="text1"/>
          <w:szCs w:val="24"/>
          <w:lang w:val="pt-BR"/>
        </w:rPr>
        <w:t>by.Jaswinder.Singh</w:t>
      </w:r>
      <w:proofErr w:type="gramEnd"/>
      <w:r w:rsidRPr="00CC2420">
        <w:rPr>
          <w:color w:val="000000" w:themeColor="text1"/>
          <w:szCs w:val="24"/>
          <w:lang w:val="pt-BR"/>
        </w:rPr>
        <w:t>.Chahada.(GurmatVeechar.com).pdf. Singh, K. (2010,</w:t>
      </w:r>
      <w:r>
        <w:rPr>
          <w:color w:val="000000" w:themeColor="text1"/>
          <w:szCs w:val="24"/>
          <w:lang w:val="pt-BR"/>
        </w:rPr>
        <w:t xml:space="preserve"> </w:t>
      </w:r>
      <w:r w:rsidRPr="00CC2420">
        <w:rPr>
          <w:color w:val="000000" w:themeColor="text1"/>
          <w:szCs w:val="24"/>
          <w:lang w:val="pt-BR"/>
        </w:rPr>
        <w:t xml:space="preserve">19 </w:t>
      </w:r>
      <w:r w:rsidRPr="00CC2420">
        <w:rPr>
          <w:color w:val="000000" w:themeColor="text1"/>
          <w:szCs w:val="24"/>
          <w:lang w:val="pt-BR"/>
        </w:rPr>
        <w:t>fevereiro</w:t>
      </w:r>
      <w:r w:rsidRPr="00CC2420">
        <w:rPr>
          <w:color w:val="000000" w:themeColor="text1"/>
          <w:szCs w:val="24"/>
          <w:lang w:val="pt-BR"/>
        </w:rPr>
        <w:t xml:space="preserve">). Is it okay to stop a fierce storm using spiritual powers? Disponivel em </w:t>
      </w:r>
      <w:hyperlink r:id="rId11" w:history="1">
        <w:r w:rsidRPr="00CC2420">
          <w:rPr>
            <w:rStyle w:val="Hyperlink"/>
            <w:rFonts w:eastAsiaTheme="majorEastAsia"/>
            <w:color w:val="000000" w:themeColor="text1"/>
            <w:szCs w:val="24"/>
            <w:lang w:val="pt-BR"/>
          </w:rPr>
          <w:t>http://gurmatbibek.com/forum/read.php?3,1516</w:t>
        </w:r>
      </w:hyperlink>
      <w:r w:rsidRPr="00CC2420">
        <w:rPr>
          <w:color w:val="000000" w:themeColor="text1"/>
          <w:szCs w:val="24"/>
          <w:lang w:val="pt-BR"/>
        </w:rPr>
        <w:t>.</w:t>
      </w:r>
    </w:p>
    <w:p w14:paraId="683C7C9D" w14:textId="77777777" w:rsidR="003F6C5A" w:rsidRPr="00CC2420" w:rsidRDefault="003F6C5A" w:rsidP="00E94AAA">
      <w:pPr>
        <w:pStyle w:val="Ttulo4"/>
        <w:rPr>
          <w:lang w:val="pt-BR"/>
        </w:rPr>
      </w:pPr>
    </w:p>
    <w:p w14:paraId="2C54561B" w14:textId="1F67B2A1" w:rsidR="00E94AAA" w:rsidRPr="00CC2420" w:rsidRDefault="00C525FC" w:rsidP="00E94AAA">
      <w:pPr>
        <w:pStyle w:val="Ttulo4"/>
        <w:rPr>
          <w:lang w:val="pt-BR"/>
        </w:rPr>
      </w:pPr>
      <w:r w:rsidRPr="00CC2420">
        <w:rPr>
          <w:lang w:val="pt-BR"/>
        </w:rPr>
        <w:t>Associa</w:t>
      </w:r>
      <w:r w:rsidR="009A4805" w:rsidRPr="00CC2420">
        <w:rPr>
          <w:lang w:val="pt-BR"/>
        </w:rPr>
        <w:t>do ao</w:t>
      </w:r>
      <w:r w:rsidRPr="00CC2420">
        <w:rPr>
          <w:lang w:val="pt-BR"/>
        </w:rPr>
        <w:t xml:space="preserve"> text</w:t>
      </w:r>
      <w:r w:rsidR="009A4805" w:rsidRPr="00CC2420">
        <w:rPr>
          <w:lang w:val="pt-BR"/>
        </w:rPr>
        <w:t>o</w:t>
      </w:r>
      <w:r w:rsidRPr="00CC2420">
        <w:rPr>
          <w:lang w:val="pt-BR"/>
        </w:rPr>
        <w:t xml:space="preserve"> </w:t>
      </w:r>
      <w:r w:rsidR="009A4805" w:rsidRPr="00CC2420">
        <w:rPr>
          <w:lang w:val="pt-BR"/>
        </w:rPr>
        <w:t xml:space="preserve">da Carta da Terra </w:t>
      </w:r>
    </w:p>
    <w:p w14:paraId="3A780168" w14:textId="77777777" w:rsidR="00B0100C" w:rsidRPr="00CC2420" w:rsidRDefault="00B0100C" w:rsidP="00E94AAA">
      <w:pPr>
        <w:pStyle w:val="Citao"/>
        <w:rPr>
          <w:lang w:val="pt-BR"/>
        </w:rPr>
      </w:pPr>
    </w:p>
    <w:p w14:paraId="4AB88982" w14:textId="77777777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Princípio 6a: Orientar ações para evitar a possibilidade de sérios ou irreversíveis danos ambientais mesmo quando a informação científica for incompleta ou não conclusiva.</w:t>
      </w:r>
    </w:p>
    <w:p w14:paraId="6BA1102D" w14:textId="144324C6" w:rsidR="00E94AAA" w:rsidRPr="00CC2420" w:rsidRDefault="00E94AAA" w:rsidP="00783EAA">
      <w:pPr>
        <w:pStyle w:val="Citao"/>
        <w:ind w:left="0"/>
        <w:rPr>
          <w:sz w:val="24"/>
          <w:szCs w:val="24"/>
          <w:lang w:val="pt-BR"/>
        </w:rPr>
      </w:pPr>
    </w:p>
    <w:p w14:paraId="3560BBAB" w14:textId="22F28506" w:rsidR="00B0100C" w:rsidRPr="00CC2420" w:rsidRDefault="001F6B10" w:rsidP="00234994">
      <w:pPr>
        <w:pStyle w:val="Ttulo4"/>
        <w:rPr>
          <w:lang w:val="pt-BR"/>
        </w:rPr>
      </w:pPr>
      <w:r w:rsidRPr="00CC2420">
        <w:rPr>
          <w:lang w:val="pt-BR"/>
        </w:rPr>
        <w:lastRenderedPageBreak/>
        <w:t>Outras</w:t>
      </w:r>
      <w:r w:rsidR="00C525FC" w:rsidRPr="00CC2420">
        <w:rPr>
          <w:lang w:val="pt-BR"/>
        </w:rPr>
        <w:t xml:space="preserve"> passage</w:t>
      </w:r>
      <w:r w:rsidRPr="00CC2420">
        <w:rPr>
          <w:lang w:val="pt-BR"/>
        </w:rPr>
        <w:t>n</w:t>
      </w:r>
      <w:r w:rsidR="00C525FC" w:rsidRPr="00CC2420">
        <w:rPr>
          <w:lang w:val="pt-BR"/>
        </w:rPr>
        <w:t xml:space="preserve">s </w:t>
      </w:r>
      <w:r w:rsidRPr="00CC2420">
        <w:rPr>
          <w:lang w:val="pt-BR"/>
        </w:rPr>
        <w:t xml:space="preserve">que esta história ilustra </w:t>
      </w:r>
    </w:p>
    <w:p w14:paraId="34D3C65C" w14:textId="78B4ACBE" w:rsidR="00783EAA" w:rsidRPr="00CC2420" w:rsidRDefault="00783EAA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6176EC08" w14:textId="14811EEA" w:rsidR="00CC2420" w:rsidRPr="00CC2420" w:rsidRDefault="00CC2420" w:rsidP="00CC2420">
      <w:pPr>
        <w:rPr>
          <w:color w:val="000000" w:themeColor="text1"/>
          <w:szCs w:val="24"/>
          <w:lang w:val="pt-BR"/>
        </w:rPr>
      </w:pPr>
      <w:r w:rsidRPr="00CC2420">
        <w:rPr>
          <w:color w:val="000000" w:themeColor="text1"/>
          <w:szCs w:val="24"/>
          <w:lang w:val="pt-BR"/>
        </w:rPr>
        <w:t>Princípio 2a: Aceitar que, com o direito de possuir, administrar e usar os recursos naturais vem o dever de impedir o dano causado ao meio ambiente e de proteger os direitos das pessoas</w:t>
      </w:r>
      <w:r w:rsidRPr="00CC2420">
        <w:rPr>
          <w:color w:val="000000" w:themeColor="text1"/>
          <w:szCs w:val="24"/>
          <w:lang w:val="pt-BR"/>
        </w:rPr>
        <w:t>.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C5DE" w14:textId="77777777" w:rsidR="00B555D8" w:rsidRDefault="00B555D8" w:rsidP="002F25BB">
      <w:pPr>
        <w:spacing w:after="0" w:line="240" w:lineRule="auto"/>
      </w:pPr>
      <w:r>
        <w:separator/>
      </w:r>
    </w:p>
  </w:endnote>
  <w:endnote w:type="continuationSeparator" w:id="0">
    <w:p w14:paraId="53265C34" w14:textId="77777777" w:rsidR="00B555D8" w:rsidRDefault="00B555D8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2C966B07" w:rsidR="006C73BB" w:rsidRPr="0007763B" w:rsidRDefault="00CC2420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o homem que parou o vento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1BC6" w14:textId="77777777" w:rsidR="00B555D8" w:rsidRDefault="00B555D8" w:rsidP="002F25BB">
      <w:pPr>
        <w:spacing w:after="0" w:line="240" w:lineRule="auto"/>
      </w:pPr>
      <w:r>
        <w:separator/>
      </w:r>
    </w:p>
  </w:footnote>
  <w:footnote w:type="continuationSeparator" w:id="0">
    <w:p w14:paraId="669E527F" w14:textId="77777777" w:rsidR="00B555D8" w:rsidRDefault="00B555D8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B555D8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B555D8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B555D8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7763B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B10"/>
    <w:rsid w:val="002016A4"/>
    <w:rsid w:val="0020622F"/>
    <w:rsid w:val="002072AD"/>
    <w:rsid w:val="002077FD"/>
    <w:rsid w:val="00210E3A"/>
    <w:rsid w:val="002127E9"/>
    <w:rsid w:val="00220B37"/>
    <w:rsid w:val="00232F7B"/>
    <w:rsid w:val="00234994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479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3F6C5A"/>
    <w:rsid w:val="00401F96"/>
    <w:rsid w:val="00422102"/>
    <w:rsid w:val="0043281D"/>
    <w:rsid w:val="00443AFE"/>
    <w:rsid w:val="0045605F"/>
    <w:rsid w:val="0046379D"/>
    <w:rsid w:val="004741FD"/>
    <w:rsid w:val="00486CB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55E9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47E4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7312"/>
    <w:rsid w:val="006B76AF"/>
    <w:rsid w:val="006C73BB"/>
    <w:rsid w:val="006D22E7"/>
    <w:rsid w:val="006D6C3A"/>
    <w:rsid w:val="006E06C8"/>
    <w:rsid w:val="006F2226"/>
    <w:rsid w:val="006F5888"/>
    <w:rsid w:val="00702668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47FFA"/>
    <w:rsid w:val="00762142"/>
    <w:rsid w:val="007702C2"/>
    <w:rsid w:val="00773FF0"/>
    <w:rsid w:val="007836F8"/>
    <w:rsid w:val="00783EAA"/>
    <w:rsid w:val="00794B30"/>
    <w:rsid w:val="007B1B23"/>
    <w:rsid w:val="007B32FD"/>
    <w:rsid w:val="007B4E25"/>
    <w:rsid w:val="007C4EA7"/>
    <w:rsid w:val="007C507E"/>
    <w:rsid w:val="007D245A"/>
    <w:rsid w:val="007E0002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AE6"/>
    <w:rsid w:val="00967983"/>
    <w:rsid w:val="00967C77"/>
    <w:rsid w:val="0097223B"/>
    <w:rsid w:val="00973E13"/>
    <w:rsid w:val="0097790F"/>
    <w:rsid w:val="00982A56"/>
    <w:rsid w:val="00987559"/>
    <w:rsid w:val="00987761"/>
    <w:rsid w:val="00990296"/>
    <w:rsid w:val="00991E80"/>
    <w:rsid w:val="00995AE2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08FF"/>
    <w:rsid w:val="00A133E1"/>
    <w:rsid w:val="00A33C8B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268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555D8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219F"/>
    <w:rsid w:val="00C103BB"/>
    <w:rsid w:val="00C11167"/>
    <w:rsid w:val="00C1309D"/>
    <w:rsid w:val="00C132C8"/>
    <w:rsid w:val="00C1706A"/>
    <w:rsid w:val="00C17BB3"/>
    <w:rsid w:val="00C242CD"/>
    <w:rsid w:val="00C30C66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420"/>
    <w:rsid w:val="00CC2C87"/>
    <w:rsid w:val="00CC2D28"/>
    <w:rsid w:val="00CD07B6"/>
    <w:rsid w:val="00CD680B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1055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45BC7"/>
    <w:rsid w:val="00E5398B"/>
    <w:rsid w:val="00E56059"/>
    <w:rsid w:val="00E64DE1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857B9"/>
    <w:rsid w:val="00F91E13"/>
    <w:rsid w:val="00FA770E"/>
    <w:rsid w:val="00FA7D82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rmatbibek.com/forum/read.php?3,15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world.org/faiths.asp?pageID=1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4</TotalTime>
  <Pages>4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homem que parou o vento</dc:creator>
  <cp:lastModifiedBy>Waverli Neuberger</cp:lastModifiedBy>
  <cp:revision>3</cp:revision>
  <cp:lastPrinted>2020-09-21T18:05:00Z</cp:lastPrinted>
  <dcterms:created xsi:type="dcterms:W3CDTF">2021-05-25T14:51:00Z</dcterms:created>
  <dcterms:modified xsi:type="dcterms:W3CDTF">2021-05-25T14:55:00Z</dcterms:modified>
</cp:coreProperties>
</file>